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Bookman Old Style" w:hAnsi="Bookman Old Style"/>
          <w:color w:val="AEAAAA" w:themeColor="background2" w:themeShade="BF"/>
          <w:sz w:val="24"/>
          <w:szCs w:val="24"/>
        </w:rPr>
        <w:id w:val="322712465"/>
        <w:docPartObj>
          <w:docPartGallery w:val="Cover Pages"/>
          <w:docPartUnique/>
        </w:docPartObj>
      </w:sdtPr>
      <w:sdtEndPr>
        <w:rPr>
          <w:rFonts w:eastAsia="Times New Roman" w:cstheme="majorHAnsi"/>
          <w:lang w:eastAsia="en-GB"/>
        </w:rPr>
      </w:sdtEndPr>
      <w:sdtContent>
        <w:p w14:paraId="40B6F670" w14:textId="77777777" w:rsidR="00810933" w:rsidRPr="00734046" w:rsidRDefault="00810933" w:rsidP="00810933">
          <w:pPr>
            <w:spacing w:after="0"/>
            <w:jc w:val="center"/>
            <w:rPr>
              <w:rFonts w:ascii="Bookman Old Style" w:hAnsi="Bookman Old Style"/>
              <w:color w:val="AEAAAA" w:themeColor="background2" w:themeShade="BF"/>
              <w:sz w:val="24"/>
              <w:szCs w:val="24"/>
            </w:rPr>
          </w:pPr>
          <w:r w:rsidRPr="00734046">
            <w:rPr>
              <w:rFonts w:ascii="Bookman Old Style" w:hAnsi="Bookman Old Style"/>
              <w:b/>
              <w:noProof/>
              <w:color w:val="AEAAAA" w:themeColor="background2" w:themeShade="BF"/>
              <w:sz w:val="24"/>
              <w:szCs w:val="24"/>
              <w:lang w:val="en-GB" w:eastAsia="en-GB"/>
            </w:rPr>
            <w:drawing>
              <wp:inline distT="0" distB="0" distL="0" distR="0" wp14:anchorId="5D0FF47D" wp14:editId="482354AC">
                <wp:extent cx="2540000" cy="520700"/>
                <wp:effectExtent l="0" t="0" r="0" b="12700"/>
                <wp:docPr id="11" name="Picture 11" descr="C:\Users\User.U-PC\Desktop\Ea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U-PC\Desktop\Eac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0000" cy="520700"/>
                        </a:xfrm>
                        <a:prstGeom prst="rect">
                          <a:avLst/>
                        </a:prstGeom>
                        <a:noFill/>
                        <a:ln>
                          <a:noFill/>
                        </a:ln>
                      </pic:spPr>
                    </pic:pic>
                  </a:graphicData>
                </a:graphic>
              </wp:inline>
            </w:drawing>
          </w:r>
        </w:p>
        <w:p w14:paraId="4618F523" w14:textId="77777777" w:rsidR="00810933" w:rsidRPr="00734046" w:rsidRDefault="00810933" w:rsidP="00810933">
          <w:pPr>
            <w:jc w:val="center"/>
            <w:rPr>
              <w:rFonts w:ascii="Bookman Old Style" w:hAnsi="Bookman Old Style"/>
              <w:b/>
              <w:color w:val="AEAAAA" w:themeColor="background2" w:themeShade="BF"/>
              <w:sz w:val="24"/>
              <w:szCs w:val="24"/>
              <w:lang w:val="en-GB"/>
            </w:rPr>
          </w:pPr>
          <w:r w:rsidRPr="00734046">
            <w:rPr>
              <w:rFonts w:ascii="Bookman Old Style" w:hAnsi="Bookman Old Style"/>
              <w:b/>
              <w:i/>
              <w:noProof/>
              <w:color w:val="AEAAAA" w:themeColor="background2" w:themeShade="BF"/>
              <w:sz w:val="24"/>
              <w:szCs w:val="24"/>
              <w:lang w:val="en-GB"/>
            </w:rPr>
            <w:t>Communications for all in East Africa</w:t>
          </w:r>
        </w:p>
        <w:p w14:paraId="4681205F" w14:textId="21F6F3F9" w:rsidR="00810933" w:rsidRPr="00734046" w:rsidRDefault="006B3FC8" w:rsidP="006B3FC8">
          <w:pPr>
            <w:jc w:val="center"/>
            <w:rPr>
              <w:rFonts w:ascii="Bookman Old Style" w:eastAsia="Times New Roman" w:hAnsi="Bookman Old Style" w:cstheme="majorHAnsi"/>
              <w:b/>
              <w:color w:val="AEAAAA" w:themeColor="background2" w:themeShade="BF"/>
              <w:sz w:val="24"/>
              <w:szCs w:val="24"/>
              <w:lang w:eastAsia="en-GB"/>
            </w:rPr>
          </w:pPr>
          <w:r>
            <w:rPr>
              <w:rFonts w:ascii="Bookman Old Style" w:eastAsia="Times New Roman" w:hAnsi="Bookman Old Style" w:cstheme="majorHAnsi"/>
              <w:b/>
              <w:color w:val="AEAAAA" w:themeColor="background2" w:themeShade="BF"/>
              <w:sz w:val="24"/>
              <w:szCs w:val="24"/>
              <w:lang w:val="en-GB" w:eastAsia="en-GB"/>
            </w:rPr>
            <w:t>3</w:t>
          </w:r>
          <w:proofErr w:type="spellStart"/>
          <w:r>
            <w:rPr>
              <w:rFonts w:ascii="Bookman Old Style" w:eastAsia="Times New Roman" w:hAnsi="Bookman Old Style" w:cstheme="majorHAnsi"/>
              <w:b/>
              <w:color w:val="AEAAAA" w:themeColor="background2" w:themeShade="BF"/>
              <w:sz w:val="24"/>
              <w:szCs w:val="24"/>
              <w:vertAlign w:val="superscript"/>
              <w:lang w:eastAsia="en-GB"/>
            </w:rPr>
            <w:t>rd</w:t>
          </w:r>
          <w:proofErr w:type="spellEnd"/>
          <w:r w:rsidR="00810933" w:rsidRPr="00734046">
            <w:rPr>
              <w:rFonts w:ascii="Bookman Old Style" w:eastAsia="Times New Roman" w:hAnsi="Bookman Old Style" w:cstheme="majorHAnsi"/>
              <w:b/>
              <w:color w:val="AEAAAA" w:themeColor="background2" w:themeShade="BF"/>
              <w:sz w:val="24"/>
              <w:szCs w:val="24"/>
              <w:lang w:eastAsia="en-GB"/>
            </w:rPr>
            <w:t xml:space="preserve"> EACO </w:t>
          </w:r>
          <w:r w:rsidR="00F4638F" w:rsidRPr="00734046">
            <w:rPr>
              <w:rFonts w:ascii="Bookman Old Style" w:eastAsia="Times New Roman" w:hAnsi="Bookman Old Style" w:cstheme="majorHAnsi"/>
              <w:b/>
              <w:color w:val="AEAAAA" w:themeColor="background2" w:themeShade="BF"/>
              <w:sz w:val="24"/>
              <w:szCs w:val="24"/>
              <w:lang w:eastAsia="en-GB"/>
            </w:rPr>
            <w:t>WRC</w:t>
          </w:r>
          <w:r w:rsidR="00810933" w:rsidRPr="00734046">
            <w:rPr>
              <w:rFonts w:ascii="Bookman Old Style" w:eastAsia="Times New Roman" w:hAnsi="Bookman Old Style" w:cstheme="majorHAnsi"/>
              <w:b/>
              <w:color w:val="AEAAAA" w:themeColor="background2" w:themeShade="BF"/>
              <w:sz w:val="24"/>
              <w:szCs w:val="24"/>
              <w:lang w:eastAsia="en-GB"/>
            </w:rPr>
            <w:t>-23 preparatory meeting (</w:t>
          </w:r>
          <w:r w:rsidR="008C5080">
            <w:rPr>
              <w:rFonts w:ascii="Bookman Old Style" w:eastAsia="Times New Roman" w:hAnsi="Bookman Old Style" w:cstheme="majorHAnsi"/>
              <w:b/>
              <w:color w:val="AEAAAA" w:themeColor="background2" w:themeShade="BF"/>
              <w:sz w:val="24"/>
              <w:szCs w:val="24"/>
              <w:lang w:eastAsia="en-GB"/>
            </w:rPr>
            <w:t>1</w:t>
          </w:r>
          <w:r>
            <w:rPr>
              <w:rFonts w:ascii="Bookman Old Style" w:eastAsia="Times New Roman" w:hAnsi="Bookman Old Style" w:cstheme="majorHAnsi"/>
              <w:b/>
              <w:color w:val="AEAAAA" w:themeColor="background2" w:themeShade="BF"/>
              <w:sz w:val="24"/>
              <w:szCs w:val="24"/>
              <w:lang w:eastAsia="en-GB"/>
            </w:rPr>
            <w:t>7</w:t>
          </w:r>
          <w:r w:rsidRPr="006B3FC8">
            <w:rPr>
              <w:rFonts w:ascii="Bookman Old Style" w:eastAsia="Times New Roman" w:hAnsi="Bookman Old Style" w:cstheme="majorHAnsi"/>
              <w:b/>
              <w:color w:val="AEAAAA" w:themeColor="background2" w:themeShade="BF"/>
              <w:sz w:val="24"/>
              <w:szCs w:val="24"/>
              <w:vertAlign w:val="superscript"/>
              <w:lang w:eastAsia="en-GB"/>
            </w:rPr>
            <w:t>th</w:t>
          </w:r>
          <w:r>
            <w:rPr>
              <w:rFonts w:ascii="Bookman Old Style" w:eastAsia="Times New Roman" w:hAnsi="Bookman Old Style" w:cstheme="majorHAnsi"/>
              <w:b/>
              <w:color w:val="AEAAAA" w:themeColor="background2" w:themeShade="BF"/>
              <w:sz w:val="24"/>
              <w:szCs w:val="24"/>
              <w:lang w:eastAsia="en-GB"/>
            </w:rPr>
            <w:t>-19</w:t>
          </w:r>
          <w:r w:rsidRPr="006B3FC8">
            <w:rPr>
              <w:rFonts w:ascii="Bookman Old Style" w:eastAsia="Times New Roman" w:hAnsi="Bookman Old Style" w:cstheme="majorHAnsi"/>
              <w:b/>
              <w:color w:val="AEAAAA" w:themeColor="background2" w:themeShade="BF"/>
              <w:sz w:val="24"/>
              <w:szCs w:val="24"/>
              <w:vertAlign w:val="superscript"/>
              <w:lang w:eastAsia="en-GB"/>
            </w:rPr>
            <w:t>th</w:t>
          </w:r>
          <w:r w:rsidR="00810933" w:rsidRPr="00734046">
            <w:rPr>
              <w:rFonts w:ascii="Bookman Old Style" w:eastAsia="Times New Roman" w:hAnsi="Bookman Old Style" w:cstheme="majorHAnsi"/>
              <w:b/>
              <w:color w:val="AEAAAA" w:themeColor="background2" w:themeShade="BF"/>
              <w:sz w:val="24"/>
              <w:szCs w:val="24"/>
              <w:lang w:eastAsia="en-GB"/>
            </w:rPr>
            <w:t>/</w:t>
          </w:r>
          <w:r w:rsidR="008C5080">
            <w:rPr>
              <w:rFonts w:ascii="Bookman Old Style" w:eastAsia="Times New Roman" w:hAnsi="Bookman Old Style" w:cstheme="majorHAnsi"/>
              <w:b/>
              <w:color w:val="AEAAAA" w:themeColor="background2" w:themeShade="BF"/>
              <w:sz w:val="24"/>
              <w:szCs w:val="24"/>
              <w:lang w:eastAsia="en-GB"/>
            </w:rPr>
            <w:t>08</w:t>
          </w:r>
          <w:r w:rsidR="00810933" w:rsidRPr="00734046">
            <w:rPr>
              <w:rFonts w:ascii="Bookman Old Style" w:eastAsia="Times New Roman" w:hAnsi="Bookman Old Style" w:cstheme="majorHAnsi"/>
              <w:b/>
              <w:color w:val="AEAAAA" w:themeColor="background2" w:themeShade="BF"/>
              <w:sz w:val="24"/>
              <w:szCs w:val="24"/>
              <w:lang w:eastAsia="en-GB"/>
            </w:rPr>
            <w:t>/202</w:t>
          </w:r>
          <w:r w:rsidR="00F4638F" w:rsidRPr="00734046">
            <w:rPr>
              <w:rFonts w:ascii="Bookman Old Style" w:eastAsia="Times New Roman" w:hAnsi="Bookman Old Style" w:cstheme="majorHAnsi"/>
              <w:b/>
              <w:color w:val="AEAAAA" w:themeColor="background2" w:themeShade="BF"/>
              <w:sz w:val="24"/>
              <w:szCs w:val="24"/>
              <w:lang w:eastAsia="en-GB"/>
            </w:rPr>
            <w:t>1</w:t>
          </w:r>
          <w:r w:rsidR="00810933" w:rsidRPr="00734046">
            <w:rPr>
              <w:rFonts w:ascii="Bookman Old Style" w:eastAsia="Times New Roman" w:hAnsi="Bookman Old Style" w:cstheme="majorHAnsi"/>
              <w:b/>
              <w:color w:val="AEAAAA" w:themeColor="background2" w:themeShade="BF"/>
              <w:sz w:val="24"/>
              <w:szCs w:val="24"/>
              <w:lang w:eastAsia="en-GB"/>
            </w:rPr>
            <w:t>)</w:t>
          </w:r>
        </w:p>
        <w:p w14:paraId="62C3C27D" w14:textId="0888E9F2" w:rsidR="00810933" w:rsidRPr="00734046" w:rsidRDefault="00810933" w:rsidP="00810933">
          <w:pPr>
            <w:jc w:val="center"/>
            <w:rPr>
              <w:rFonts w:ascii="Bookman Old Style" w:eastAsia="Times New Roman" w:hAnsi="Bookman Old Style" w:cstheme="majorHAnsi"/>
              <w:color w:val="AEAAAA" w:themeColor="background2" w:themeShade="BF"/>
              <w:sz w:val="24"/>
              <w:szCs w:val="24"/>
              <w:lang w:eastAsia="en-GB"/>
            </w:rPr>
          </w:pPr>
          <w:r w:rsidRPr="00734046">
            <w:rPr>
              <w:rFonts w:ascii="Bookman Old Style" w:eastAsia="Times New Roman" w:hAnsi="Bookman Old Style" w:cstheme="majorHAnsi"/>
              <w:color w:val="AEAAAA" w:themeColor="background2" w:themeShade="BF"/>
              <w:sz w:val="24"/>
              <w:szCs w:val="24"/>
              <w:lang w:eastAsia="en-GB"/>
            </w:rPr>
            <w:t>CHAPTER 3 (Science issues)</w:t>
          </w:r>
        </w:p>
      </w:sdtContent>
    </w:sdt>
    <w:tbl>
      <w:tblPr>
        <w:tblStyle w:val="TableGrid"/>
        <w:tblW w:w="1026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5"/>
      </w:tblGrid>
      <w:tr w:rsidR="00E152D3" w:rsidRPr="00734046" w14:paraId="76D42DD3" w14:textId="77777777" w:rsidTr="008E73C9">
        <w:tc>
          <w:tcPr>
            <w:tcW w:w="10265" w:type="dxa"/>
          </w:tcPr>
          <w:p w14:paraId="0B09176B" w14:textId="07838EFB" w:rsidR="00810933" w:rsidRPr="00734046" w:rsidRDefault="00810933" w:rsidP="008E73C9">
            <w:pPr>
              <w:jc w:val="center"/>
              <w:rPr>
                <w:rFonts w:ascii="Bookman Old Style" w:eastAsia="Times New Roman" w:hAnsi="Bookman Old Style" w:cstheme="majorHAnsi"/>
                <w:b/>
                <w:color w:val="AEAAAA" w:themeColor="background2" w:themeShade="BF"/>
                <w:sz w:val="24"/>
                <w:szCs w:val="24"/>
                <w:lang w:eastAsia="en-GB"/>
              </w:rPr>
            </w:pPr>
            <w:r w:rsidRPr="00734046">
              <w:rPr>
                <w:rFonts w:ascii="Bookman Old Style" w:eastAsia="Times New Roman" w:hAnsi="Bookman Old Style" w:cstheme="majorHAnsi"/>
                <w:b/>
                <w:color w:val="AEAAAA" w:themeColor="background2" w:themeShade="BF"/>
                <w:sz w:val="24"/>
                <w:szCs w:val="24"/>
                <w:lang w:eastAsia="en-GB"/>
              </w:rPr>
              <w:t xml:space="preserve">Input Document </w:t>
            </w:r>
          </w:p>
        </w:tc>
      </w:tr>
    </w:tbl>
    <w:p w14:paraId="5AF1A013" w14:textId="77777777" w:rsidR="000B0F9A" w:rsidRPr="00EA29D3" w:rsidRDefault="000B0F9A" w:rsidP="000B0F9A">
      <w:pPr>
        <w:jc w:val="center"/>
        <w:rPr>
          <w:rFonts w:asciiTheme="minorHAnsi" w:hAnsiTheme="minorHAnsi" w:cstheme="minorHAnsi"/>
          <w:b/>
          <w:spacing w:val="60"/>
          <w:sz w:val="24"/>
          <w:szCs w:val="24"/>
        </w:rPr>
      </w:pPr>
      <w:r w:rsidRPr="00EA29D3">
        <w:rPr>
          <w:rFonts w:asciiTheme="minorHAnsi" w:hAnsiTheme="minorHAnsi" w:cstheme="minorHAnsi"/>
          <w:b/>
          <w:spacing w:val="60"/>
          <w:sz w:val="24"/>
          <w:szCs w:val="24"/>
        </w:rPr>
        <w:t xml:space="preserve">Agenda Item 9.1 Topic </w:t>
      </w:r>
      <w:r>
        <w:rPr>
          <w:rFonts w:asciiTheme="minorHAnsi" w:hAnsiTheme="minorHAnsi" w:cstheme="minorHAnsi"/>
          <w:b/>
          <w:spacing w:val="60"/>
          <w:sz w:val="24"/>
          <w:szCs w:val="24"/>
        </w:rPr>
        <w:t>A</w:t>
      </w:r>
      <w:r w:rsidRPr="00EA29D3">
        <w:rPr>
          <w:rFonts w:asciiTheme="minorHAnsi" w:hAnsiTheme="minorHAnsi" w:cstheme="minorHAnsi"/>
          <w:b/>
          <w:spacing w:val="60"/>
          <w:sz w:val="24"/>
          <w:szCs w:val="24"/>
        </w:rPr>
        <w:t xml:space="preserve"> </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0B0F9A" w:rsidRPr="00EA29D3" w14:paraId="6E8A1B6B" w14:textId="77777777" w:rsidTr="002C11EA">
        <w:trPr>
          <w:jc w:val="center"/>
        </w:trPr>
        <w:tc>
          <w:tcPr>
            <w:tcW w:w="10740" w:type="dxa"/>
          </w:tcPr>
          <w:p w14:paraId="0296CED9" w14:textId="77777777" w:rsidR="000B0F9A" w:rsidRPr="00EA29D3" w:rsidRDefault="000B0F9A" w:rsidP="002C11EA">
            <w:pPr>
              <w:spacing w:before="120" w:after="120" w:line="240" w:lineRule="auto"/>
              <w:rPr>
                <w:rFonts w:asciiTheme="minorHAnsi" w:hAnsiTheme="minorHAnsi" w:cstheme="minorHAnsi"/>
                <w:b/>
                <w:i/>
                <w:color w:val="00B050"/>
                <w:spacing w:val="60"/>
                <w:sz w:val="24"/>
                <w:szCs w:val="24"/>
              </w:rPr>
            </w:pPr>
            <w:r w:rsidRPr="00EA29D3">
              <w:rPr>
                <w:rFonts w:asciiTheme="minorHAnsi" w:hAnsiTheme="minorHAnsi" w:cstheme="minorHAnsi"/>
                <w:b/>
                <w:i/>
                <w:color w:val="00B050"/>
                <w:spacing w:val="60"/>
                <w:sz w:val="24"/>
                <w:szCs w:val="24"/>
              </w:rPr>
              <w:t>Part A: Description</w:t>
            </w:r>
          </w:p>
        </w:tc>
      </w:tr>
      <w:tr w:rsidR="000B0F9A" w:rsidRPr="00EA29D3" w14:paraId="50CB2304" w14:textId="77777777" w:rsidTr="002C11EA">
        <w:trPr>
          <w:trHeight w:val="647"/>
          <w:jc w:val="center"/>
        </w:trPr>
        <w:tc>
          <w:tcPr>
            <w:tcW w:w="10740" w:type="dxa"/>
          </w:tcPr>
          <w:p w14:paraId="434AC7BE" w14:textId="77777777" w:rsidR="000B0F9A" w:rsidRPr="00EA29D3" w:rsidRDefault="000B0F9A" w:rsidP="002C11EA">
            <w:pPr>
              <w:spacing w:after="0" w:line="240" w:lineRule="auto"/>
              <w:jc w:val="both"/>
              <w:rPr>
                <w:rFonts w:asciiTheme="minorHAnsi" w:hAnsiTheme="minorHAnsi" w:cstheme="minorHAnsi"/>
                <w:i/>
                <w:sz w:val="24"/>
                <w:szCs w:val="24"/>
              </w:rPr>
            </w:pPr>
            <w:r w:rsidRPr="00EA29D3">
              <w:rPr>
                <w:rFonts w:asciiTheme="minorHAnsi" w:hAnsiTheme="minorHAnsi" w:cstheme="minorHAnsi"/>
                <w:i/>
                <w:sz w:val="24"/>
                <w:szCs w:val="24"/>
              </w:rPr>
              <w:t>“In accordance with Resolution 657 (Rev.WRC-19), review the results of studies relating to the technical and operational characteristics, spectrum requirements and appropriate radio service designations for space weather sensors with a view to describing appropriate recognition and protection in the Radio Regulations without placing additional constraints on incumbent services”.</w:t>
            </w:r>
          </w:p>
          <w:p w14:paraId="26DD95C6" w14:textId="77777777" w:rsidR="000B0F9A" w:rsidRPr="00EA29D3" w:rsidRDefault="000B0F9A" w:rsidP="002C11EA">
            <w:pPr>
              <w:spacing w:after="0" w:line="240" w:lineRule="auto"/>
              <w:jc w:val="both"/>
              <w:rPr>
                <w:rFonts w:asciiTheme="minorHAnsi" w:hAnsiTheme="minorHAnsi" w:cstheme="minorHAnsi"/>
                <w:i/>
                <w:sz w:val="24"/>
                <w:szCs w:val="24"/>
              </w:rPr>
            </w:pPr>
          </w:p>
          <w:p w14:paraId="1DC786ED" w14:textId="77777777" w:rsidR="000B0F9A" w:rsidRPr="00EA29D3" w:rsidRDefault="000B0F9A" w:rsidP="002C11EA">
            <w:pPr>
              <w:autoSpaceDE w:val="0"/>
              <w:autoSpaceDN w:val="0"/>
              <w:adjustRightInd w:val="0"/>
              <w:spacing w:after="0" w:line="240" w:lineRule="auto"/>
              <w:rPr>
                <w:rFonts w:asciiTheme="minorHAnsi" w:hAnsiTheme="minorHAnsi" w:cstheme="minorHAnsi"/>
                <w:sz w:val="24"/>
                <w:szCs w:val="24"/>
                <w:lang w:eastAsia="fr-FR"/>
              </w:rPr>
            </w:pPr>
            <w:r w:rsidRPr="00EA29D3">
              <w:rPr>
                <w:rFonts w:asciiTheme="minorHAnsi" w:hAnsiTheme="minorHAnsi" w:cstheme="minorHAnsi"/>
                <w:sz w:val="24"/>
                <w:szCs w:val="24"/>
                <w:lang w:eastAsia="fr-FR"/>
              </w:rPr>
              <w:t>Resolution 657 (Rev.WRC-19): Protection of radio spectrum-reliant space weather sensors used for global prediction and warnings</w:t>
            </w:r>
          </w:p>
          <w:p w14:paraId="0A8FFC35" w14:textId="77777777" w:rsidR="000B0F9A" w:rsidRPr="00EA29D3" w:rsidRDefault="000B0F9A" w:rsidP="002C11EA">
            <w:pPr>
              <w:spacing w:after="0" w:line="240" w:lineRule="auto"/>
              <w:jc w:val="both"/>
              <w:rPr>
                <w:rFonts w:asciiTheme="minorHAnsi" w:hAnsiTheme="minorHAnsi" w:cstheme="minorHAnsi"/>
                <w:i/>
                <w:iCs/>
                <w:sz w:val="24"/>
                <w:szCs w:val="24"/>
              </w:rPr>
            </w:pPr>
          </w:p>
        </w:tc>
      </w:tr>
      <w:tr w:rsidR="000B0F9A" w:rsidRPr="00EA29D3" w14:paraId="76872CB4" w14:textId="77777777" w:rsidTr="002C11EA">
        <w:trPr>
          <w:jc w:val="center"/>
        </w:trPr>
        <w:tc>
          <w:tcPr>
            <w:tcW w:w="10740" w:type="dxa"/>
          </w:tcPr>
          <w:p w14:paraId="1C0B3F46" w14:textId="77777777" w:rsidR="000B0F9A" w:rsidRPr="00EA29D3" w:rsidRDefault="000B0F9A" w:rsidP="002C11EA">
            <w:pPr>
              <w:spacing w:before="120" w:after="120" w:line="240" w:lineRule="auto"/>
              <w:rPr>
                <w:rFonts w:asciiTheme="minorHAnsi" w:hAnsiTheme="minorHAnsi" w:cstheme="minorHAnsi"/>
                <w:b/>
                <w:i/>
                <w:color w:val="00B050"/>
                <w:spacing w:val="60"/>
                <w:sz w:val="24"/>
                <w:szCs w:val="24"/>
              </w:rPr>
            </w:pPr>
            <w:r w:rsidRPr="00EA29D3">
              <w:rPr>
                <w:rFonts w:asciiTheme="minorHAnsi" w:hAnsiTheme="minorHAnsi" w:cstheme="minorHAnsi"/>
                <w:b/>
                <w:i/>
                <w:color w:val="00B050"/>
                <w:spacing w:val="60"/>
                <w:sz w:val="24"/>
                <w:szCs w:val="24"/>
              </w:rPr>
              <w:t>Part B: Key Elements – the notables</w:t>
            </w:r>
          </w:p>
        </w:tc>
      </w:tr>
      <w:tr w:rsidR="000B0F9A" w:rsidRPr="00EA29D3" w14:paraId="30D3A776" w14:textId="77777777" w:rsidTr="002C11EA">
        <w:trPr>
          <w:trHeight w:val="638"/>
          <w:jc w:val="center"/>
        </w:trPr>
        <w:tc>
          <w:tcPr>
            <w:tcW w:w="10740" w:type="dxa"/>
          </w:tcPr>
          <w:p w14:paraId="3ACAF226" w14:textId="77777777" w:rsidR="000B0F9A" w:rsidRPr="00EA29D3" w:rsidRDefault="000B0F9A" w:rsidP="002C11EA">
            <w:pPr>
              <w:jc w:val="both"/>
              <w:rPr>
                <w:rFonts w:asciiTheme="minorHAnsi" w:hAnsiTheme="minorHAnsi" w:cstheme="minorHAnsi"/>
                <w:sz w:val="24"/>
                <w:szCs w:val="24"/>
              </w:rPr>
            </w:pPr>
            <w:r w:rsidRPr="00EA29D3">
              <w:rPr>
                <w:rFonts w:asciiTheme="minorHAnsi" w:hAnsiTheme="minorHAnsi" w:cstheme="minorHAnsi"/>
                <w:sz w:val="24"/>
                <w:szCs w:val="24"/>
              </w:rPr>
              <w:t>Below are the key issues:</w:t>
            </w:r>
          </w:p>
          <w:p w14:paraId="16B85FEB" w14:textId="77777777" w:rsidR="000B0F9A" w:rsidRPr="00EA29D3" w:rsidRDefault="000B0F9A" w:rsidP="000B0F9A">
            <w:pPr>
              <w:pStyle w:val="enumlev1"/>
              <w:numPr>
                <w:ilvl w:val="0"/>
                <w:numId w:val="23"/>
              </w:numPr>
              <w:rPr>
                <w:rFonts w:asciiTheme="minorHAnsi" w:eastAsia="Calibri" w:hAnsiTheme="minorHAnsi" w:cstheme="minorHAnsi"/>
                <w:szCs w:val="24"/>
                <w:lang w:val="en-US"/>
              </w:rPr>
            </w:pPr>
            <w:r w:rsidRPr="00EA29D3">
              <w:rPr>
                <w:rFonts w:asciiTheme="minorHAnsi" w:eastAsia="Calibri" w:hAnsiTheme="minorHAnsi" w:cstheme="minorHAnsi"/>
                <w:szCs w:val="24"/>
                <w:lang w:val="en-US"/>
              </w:rPr>
              <w:t xml:space="preserve">definition of technical and operational </w:t>
            </w:r>
            <w:proofErr w:type="gramStart"/>
            <w:r w:rsidRPr="00EA29D3">
              <w:rPr>
                <w:rFonts w:asciiTheme="minorHAnsi" w:eastAsia="Calibri" w:hAnsiTheme="minorHAnsi" w:cstheme="minorHAnsi"/>
                <w:szCs w:val="24"/>
                <w:lang w:val="en-US"/>
              </w:rPr>
              <w:t>characteristics;</w:t>
            </w:r>
            <w:proofErr w:type="gramEnd"/>
          </w:p>
          <w:p w14:paraId="3A44721E" w14:textId="77777777" w:rsidR="000B0F9A" w:rsidRPr="00EA29D3" w:rsidRDefault="000B0F9A" w:rsidP="000B0F9A">
            <w:pPr>
              <w:pStyle w:val="enumlev1"/>
              <w:numPr>
                <w:ilvl w:val="0"/>
                <w:numId w:val="23"/>
              </w:numPr>
              <w:rPr>
                <w:rFonts w:asciiTheme="minorHAnsi" w:eastAsia="Calibri" w:hAnsiTheme="minorHAnsi" w:cstheme="minorHAnsi"/>
                <w:szCs w:val="24"/>
                <w:lang w:val="en-US"/>
              </w:rPr>
            </w:pPr>
            <w:r w:rsidRPr="00EA29D3">
              <w:rPr>
                <w:rFonts w:asciiTheme="minorHAnsi" w:eastAsia="Calibri" w:hAnsiTheme="minorHAnsi" w:cstheme="minorHAnsi"/>
                <w:szCs w:val="24"/>
                <w:lang w:val="en-US"/>
              </w:rPr>
              <w:t xml:space="preserve">identification of spectrum </w:t>
            </w:r>
            <w:proofErr w:type="gramStart"/>
            <w:r w:rsidRPr="00EA29D3">
              <w:rPr>
                <w:rFonts w:asciiTheme="minorHAnsi" w:eastAsia="Calibri" w:hAnsiTheme="minorHAnsi" w:cstheme="minorHAnsi"/>
                <w:szCs w:val="24"/>
                <w:lang w:val="en-US"/>
              </w:rPr>
              <w:t>requirements;</w:t>
            </w:r>
            <w:proofErr w:type="gramEnd"/>
          </w:p>
          <w:p w14:paraId="6EDAC821" w14:textId="77777777" w:rsidR="000B0F9A" w:rsidRPr="00EA29D3" w:rsidRDefault="000B0F9A" w:rsidP="000B0F9A">
            <w:pPr>
              <w:pStyle w:val="enumlev1"/>
              <w:numPr>
                <w:ilvl w:val="0"/>
                <w:numId w:val="23"/>
              </w:numPr>
              <w:rPr>
                <w:rFonts w:asciiTheme="minorHAnsi" w:eastAsia="Calibri" w:hAnsiTheme="minorHAnsi" w:cstheme="minorHAnsi"/>
                <w:szCs w:val="24"/>
                <w:lang w:val="en-US"/>
              </w:rPr>
            </w:pPr>
            <w:r w:rsidRPr="00EA29D3">
              <w:rPr>
                <w:rFonts w:asciiTheme="minorHAnsi" w:eastAsia="Calibri" w:hAnsiTheme="minorHAnsi" w:cstheme="minorHAnsi"/>
                <w:szCs w:val="24"/>
                <w:lang w:val="en-US"/>
              </w:rPr>
              <w:t xml:space="preserve">definition of appropriate service </w:t>
            </w:r>
            <w:proofErr w:type="gramStart"/>
            <w:r w:rsidRPr="00EA29D3">
              <w:rPr>
                <w:rFonts w:asciiTheme="minorHAnsi" w:eastAsia="Calibri" w:hAnsiTheme="minorHAnsi" w:cstheme="minorHAnsi"/>
                <w:szCs w:val="24"/>
                <w:lang w:val="en-US"/>
              </w:rPr>
              <w:t>designation;</w:t>
            </w:r>
            <w:proofErr w:type="gramEnd"/>
          </w:p>
          <w:p w14:paraId="5A3C9505" w14:textId="77777777" w:rsidR="000B0F9A" w:rsidRPr="00EA29D3" w:rsidRDefault="000B0F9A" w:rsidP="000B0F9A">
            <w:pPr>
              <w:pStyle w:val="enumlev1"/>
              <w:numPr>
                <w:ilvl w:val="0"/>
                <w:numId w:val="23"/>
              </w:numPr>
              <w:rPr>
                <w:rFonts w:asciiTheme="minorHAnsi" w:hAnsiTheme="minorHAnsi" w:cstheme="minorHAnsi"/>
                <w:szCs w:val="24"/>
              </w:rPr>
            </w:pPr>
            <w:r w:rsidRPr="00EA29D3">
              <w:rPr>
                <w:rFonts w:asciiTheme="minorHAnsi" w:eastAsia="Calibri" w:hAnsiTheme="minorHAnsi" w:cstheme="minorHAnsi"/>
                <w:szCs w:val="24"/>
              </w:rPr>
              <w:t>definition of appropriate protection in the Radio Regulations</w:t>
            </w:r>
          </w:p>
          <w:p w14:paraId="612DC48B" w14:textId="77777777" w:rsidR="000B0F9A" w:rsidRPr="00EA29D3" w:rsidRDefault="000B0F9A" w:rsidP="002C11EA">
            <w:pPr>
              <w:pStyle w:val="enumlev1"/>
              <w:ind w:left="360" w:firstLine="0"/>
              <w:rPr>
                <w:rFonts w:asciiTheme="minorHAnsi" w:hAnsiTheme="minorHAnsi" w:cstheme="minorHAnsi"/>
                <w:szCs w:val="24"/>
              </w:rPr>
            </w:pPr>
          </w:p>
          <w:p w14:paraId="33D9FFA2" w14:textId="77777777" w:rsidR="000B0F9A" w:rsidRPr="00EA29D3" w:rsidRDefault="000B0F9A" w:rsidP="002C11EA">
            <w:pPr>
              <w:pStyle w:val="ListParagraph"/>
              <w:autoSpaceDE w:val="0"/>
              <w:autoSpaceDN w:val="0"/>
              <w:adjustRightInd w:val="0"/>
              <w:spacing w:after="0" w:line="240" w:lineRule="auto"/>
              <w:ind w:left="0"/>
              <w:rPr>
                <w:rFonts w:asciiTheme="minorHAnsi" w:hAnsiTheme="minorHAnsi" w:cstheme="minorHAnsi"/>
                <w:sz w:val="24"/>
                <w:szCs w:val="24"/>
              </w:rPr>
            </w:pPr>
            <w:r w:rsidRPr="00EA29D3">
              <w:rPr>
                <w:rFonts w:asciiTheme="minorHAnsi" w:hAnsiTheme="minorHAnsi" w:cstheme="minorHAnsi"/>
                <w:sz w:val="24"/>
                <w:szCs w:val="24"/>
              </w:rPr>
              <w:t>The identification described in the invite of the Resolution 657 (Rev. WRC-19) should consider determining.</w:t>
            </w:r>
          </w:p>
          <w:p w14:paraId="4D30BC59" w14:textId="77777777" w:rsidR="000B0F9A" w:rsidRPr="00EA29D3" w:rsidRDefault="000B0F9A" w:rsidP="000B0F9A">
            <w:pPr>
              <w:pStyle w:val="enumlev1"/>
              <w:numPr>
                <w:ilvl w:val="0"/>
                <w:numId w:val="22"/>
              </w:numPr>
              <w:ind w:left="1134" w:hanging="774"/>
              <w:rPr>
                <w:rFonts w:asciiTheme="minorHAnsi" w:eastAsia="Calibri" w:hAnsiTheme="minorHAnsi" w:cstheme="minorHAnsi"/>
                <w:szCs w:val="24"/>
                <w:lang w:val="en-US"/>
              </w:rPr>
            </w:pPr>
            <w:r w:rsidRPr="00EA29D3">
              <w:rPr>
                <w:rFonts w:asciiTheme="minorHAnsi" w:eastAsia="Calibri" w:hAnsiTheme="minorHAnsi" w:cstheme="minorHAnsi"/>
                <w:szCs w:val="24"/>
                <w:lang w:val="en-US"/>
              </w:rPr>
              <w:t xml:space="preserve">if receive-only space weather sensors shall be designated as applications of the </w:t>
            </w:r>
            <w:proofErr w:type="spellStart"/>
            <w:r w:rsidRPr="00EA29D3">
              <w:rPr>
                <w:rFonts w:asciiTheme="minorHAnsi" w:eastAsia="Calibri" w:hAnsiTheme="minorHAnsi" w:cstheme="minorHAnsi"/>
                <w:szCs w:val="24"/>
                <w:lang w:val="en-US"/>
              </w:rPr>
              <w:t>metAids</w:t>
            </w:r>
            <w:proofErr w:type="spellEnd"/>
            <w:r w:rsidRPr="00EA29D3">
              <w:rPr>
                <w:rFonts w:asciiTheme="minorHAnsi" w:eastAsia="Calibri" w:hAnsiTheme="minorHAnsi" w:cstheme="minorHAnsi"/>
                <w:szCs w:val="24"/>
                <w:lang w:val="en-US"/>
              </w:rPr>
              <w:t xml:space="preserve"> </w:t>
            </w:r>
            <w:proofErr w:type="gramStart"/>
            <w:r w:rsidRPr="00EA29D3">
              <w:rPr>
                <w:rFonts w:asciiTheme="minorHAnsi" w:eastAsia="Calibri" w:hAnsiTheme="minorHAnsi" w:cstheme="minorHAnsi"/>
                <w:szCs w:val="24"/>
                <w:lang w:val="en-US"/>
              </w:rPr>
              <w:t>service;</w:t>
            </w:r>
            <w:proofErr w:type="gramEnd"/>
          </w:p>
          <w:p w14:paraId="61B67BA5" w14:textId="77777777" w:rsidR="000B0F9A" w:rsidRPr="00EA29D3" w:rsidRDefault="000B0F9A" w:rsidP="000B0F9A">
            <w:pPr>
              <w:pStyle w:val="enumlev1"/>
              <w:numPr>
                <w:ilvl w:val="0"/>
                <w:numId w:val="22"/>
              </w:numPr>
              <w:ind w:left="1134" w:hanging="774"/>
              <w:rPr>
                <w:rFonts w:asciiTheme="minorHAnsi" w:eastAsia="Calibri" w:hAnsiTheme="minorHAnsi" w:cstheme="minorHAnsi"/>
                <w:szCs w:val="24"/>
                <w:lang w:val="en-US"/>
              </w:rPr>
            </w:pPr>
            <w:r w:rsidRPr="00EA29D3">
              <w:rPr>
                <w:rFonts w:asciiTheme="minorHAnsi" w:eastAsia="Calibri" w:hAnsiTheme="minorHAnsi" w:cstheme="minorHAnsi"/>
                <w:szCs w:val="24"/>
                <w:lang w:val="en-US"/>
              </w:rPr>
              <w:t xml:space="preserve">the appropriate radiocommunication service, if any, for cases where it is determined that receive-only space weather sensors do not fall under the </w:t>
            </w:r>
            <w:proofErr w:type="spellStart"/>
            <w:r w:rsidRPr="00EA29D3">
              <w:rPr>
                <w:rFonts w:asciiTheme="minorHAnsi" w:eastAsia="Calibri" w:hAnsiTheme="minorHAnsi" w:cstheme="minorHAnsi"/>
                <w:szCs w:val="24"/>
                <w:lang w:val="en-US"/>
              </w:rPr>
              <w:t>metAids</w:t>
            </w:r>
            <w:proofErr w:type="spellEnd"/>
            <w:r w:rsidRPr="00EA29D3">
              <w:rPr>
                <w:rFonts w:asciiTheme="minorHAnsi" w:eastAsia="Calibri" w:hAnsiTheme="minorHAnsi" w:cstheme="minorHAnsi"/>
                <w:szCs w:val="24"/>
                <w:lang w:val="en-US"/>
              </w:rPr>
              <w:t xml:space="preserve"> service.</w:t>
            </w:r>
          </w:p>
          <w:p w14:paraId="30B25690" w14:textId="77777777" w:rsidR="000B0F9A" w:rsidRPr="00EA29D3" w:rsidRDefault="000B0F9A" w:rsidP="002C11EA">
            <w:pPr>
              <w:pStyle w:val="enumlev1"/>
              <w:ind w:left="360" w:firstLine="0"/>
              <w:rPr>
                <w:rFonts w:asciiTheme="minorHAnsi" w:hAnsiTheme="minorHAnsi" w:cstheme="minorHAnsi"/>
                <w:szCs w:val="24"/>
              </w:rPr>
            </w:pPr>
          </w:p>
          <w:p w14:paraId="44AFA230" w14:textId="77777777" w:rsidR="000B0F9A" w:rsidRPr="00EA29D3" w:rsidRDefault="000B0F9A" w:rsidP="002C11EA">
            <w:pPr>
              <w:jc w:val="both"/>
              <w:rPr>
                <w:rFonts w:asciiTheme="minorHAnsi" w:hAnsiTheme="minorHAnsi" w:cstheme="minorHAnsi"/>
                <w:sz w:val="24"/>
                <w:szCs w:val="24"/>
              </w:rPr>
            </w:pPr>
            <w:r w:rsidRPr="00EA29D3">
              <w:rPr>
                <w:rFonts w:asciiTheme="minorHAnsi" w:hAnsiTheme="minorHAnsi" w:cstheme="minorHAnsi"/>
                <w:sz w:val="24"/>
                <w:szCs w:val="24"/>
              </w:rPr>
              <w:t xml:space="preserve">Space weather observations are made from ground and space-based systems and they are important for detecting solar activity events that impact services critical to the economy, safety and security of administrations and their population. Some of sensors operate by receiving signals of opportunity, including but not limited to, low-level natural emissions of the Sun, Earth’s atmosphere and other celestial bodies, and therefore may suffer harmful interference at levels which could be tolerated by other radio systems. </w:t>
            </w:r>
          </w:p>
          <w:p w14:paraId="20EDD70B" w14:textId="77777777" w:rsidR="000B0F9A" w:rsidRPr="00EA29D3" w:rsidRDefault="000B0F9A" w:rsidP="002C11EA">
            <w:pPr>
              <w:jc w:val="both"/>
              <w:rPr>
                <w:rFonts w:asciiTheme="minorHAnsi" w:hAnsiTheme="minorHAnsi" w:cstheme="minorHAnsi"/>
                <w:sz w:val="24"/>
                <w:szCs w:val="24"/>
              </w:rPr>
            </w:pPr>
            <w:r w:rsidRPr="00EA29D3">
              <w:rPr>
                <w:rFonts w:asciiTheme="minorHAnsi" w:hAnsiTheme="minorHAnsi" w:cstheme="minorHAnsi"/>
                <w:sz w:val="24"/>
                <w:szCs w:val="24"/>
              </w:rPr>
              <w:lastRenderedPageBreak/>
              <w:t>Although a wide variety of spectrum reliant space weather sensors currently operate relatively free from interference, their technology and systems have been developed and without much regard for domestic or international spectrum regulations, or for potential need for protection from interference, due to developing Radio Regulations. The new spectrum requirements being fulfilled through creation of new frequency allocations jeopardizes the relatively stable environment where the sensor system have operated. These systems may be vulnerable to interference from both terrestrial and space borne system and protection is required, especially for those systems that are used operationally in the production of forecast and warnings of space events that can cause harm to human welfare and national security.</w:t>
            </w:r>
          </w:p>
          <w:p w14:paraId="5F5F7F09" w14:textId="77777777" w:rsidR="000B0F9A" w:rsidRPr="00EA29D3" w:rsidRDefault="000B0F9A" w:rsidP="002C11EA">
            <w:pPr>
              <w:jc w:val="both"/>
              <w:rPr>
                <w:rFonts w:asciiTheme="minorHAnsi" w:hAnsiTheme="minorHAnsi" w:cstheme="minorHAnsi"/>
                <w:sz w:val="24"/>
                <w:szCs w:val="24"/>
              </w:rPr>
            </w:pPr>
            <w:r w:rsidRPr="00EA29D3">
              <w:rPr>
                <w:rFonts w:asciiTheme="minorHAnsi" w:hAnsiTheme="minorHAnsi" w:cstheme="minorHAnsi"/>
                <w:sz w:val="24"/>
                <w:szCs w:val="24"/>
              </w:rPr>
              <w:t xml:space="preserve">The conditions established by Resolution 811 (WRC-19) and Resolution 657 (Rev. WRC-19) indicate that any action </w:t>
            </w:r>
            <w:proofErr w:type="gramStart"/>
            <w:r w:rsidRPr="00EA29D3">
              <w:rPr>
                <w:rFonts w:asciiTheme="minorHAnsi" w:hAnsiTheme="minorHAnsi" w:cstheme="minorHAnsi"/>
                <w:sz w:val="24"/>
                <w:szCs w:val="24"/>
              </w:rPr>
              <w:t>with regard to</w:t>
            </w:r>
            <w:proofErr w:type="gramEnd"/>
            <w:r w:rsidRPr="00EA29D3">
              <w:rPr>
                <w:rFonts w:asciiTheme="minorHAnsi" w:hAnsiTheme="minorHAnsi" w:cstheme="minorHAnsi"/>
                <w:sz w:val="24"/>
                <w:szCs w:val="24"/>
              </w:rPr>
              <w:t xml:space="preserve"> protecting space weather sensors is limited ensuring protection to future new allocations. Space weather sensors, already deployed globally, cannot be protected from relative to existing allocated services since those services have regulatory status and space weather sensors do not have status.</w:t>
            </w:r>
          </w:p>
          <w:p w14:paraId="6D996564" w14:textId="77777777" w:rsidR="000B0F9A" w:rsidRPr="00EA29D3" w:rsidRDefault="000B0F9A" w:rsidP="002C11EA">
            <w:pPr>
              <w:jc w:val="both"/>
              <w:rPr>
                <w:rFonts w:asciiTheme="minorHAnsi" w:hAnsiTheme="minorHAnsi" w:cstheme="minorHAnsi"/>
                <w:sz w:val="24"/>
                <w:szCs w:val="24"/>
              </w:rPr>
            </w:pPr>
            <w:r w:rsidRPr="00EA29D3">
              <w:rPr>
                <w:rFonts w:asciiTheme="minorHAnsi" w:hAnsiTheme="minorHAnsi" w:cstheme="minorHAnsi"/>
                <w:sz w:val="24"/>
                <w:szCs w:val="24"/>
              </w:rPr>
              <w:t>It should also be noted that some receive-only space weather sensors in Table 12 in the Report ITU-R RS2456-0 are radio-telescope operating under RAS. Also, some of the frequency ranges used by these systems overlap with frequency bands allocated to RAS on a primary and secondary basis.</w:t>
            </w:r>
          </w:p>
        </w:tc>
      </w:tr>
      <w:tr w:rsidR="000B0F9A" w:rsidRPr="00EA29D3" w14:paraId="2F5B7341" w14:textId="77777777" w:rsidTr="002C11EA">
        <w:trPr>
          <w:jc w:val="center"/>
        </w:trPr>
        <w:tc>
          <w:tcPr>
            <w:tcW w:w="10740" w:type="dxa"/>
            <w:shd w:val="clear" w:color="auto" w:fill="auto"/>
          </w:tcPr>
          <w:p w14:paraId="42CC36B4" w14:textId="77777777" w:rsidR="000B0F9A" w:rsidRPr="00EA29D3" w:rsidRDefault="000B0F9A" w:rsidP="002C11EA">
            <w:pPr>
              <w:spacing w:before="120" w:after="120" w:line="240" w:lineRule="auto"/>
              <w:rPr>
                <w:rFonts w:asciiTheme="minorHAnsi" w:hAnsiTheme="minorHAnsi" w:cstheme="minorHAnsi"/>
                <w:b/>
                <w:i/>
                <w:color w:val="00B050"/>
                <w:spacing w:val="60"/>
                <w:sz w:val="24"/>
                <w:szCs w:val="24"/>
              </w:rPr>
            </w:pPr>
            <w:r w:rsidRPr="00477674">
              <w:rPr>
                <w:rFonts w:asciiTheme="minorHAnsi" w:hAnsiTheme="minorHAnsi" w:cstheme="minorHAnsi"/>
                <w:b/>
                <w:i/>
                <w:color w:val="00B050"/>
                <w:spacing w:val="60"/>
                <w:sz w:val="24"/>
                <w:szCs w:val="24"/>
              </w:rPr>
              <w:lastRenderedPageBreak/>
              <w:t>Part C: Current Status of Band</w:t>
            </w:r>
          </w:p>
        </w:tc>
      </w:tr>
      <w:tr w:rsidR="000B0F9A" w:rsidRPr="00EA29D3" w14:paraId="49257FAA" w14:textId="77777777" w:rsidTr="002C11EA">
        <w:trPr>
          <w:trHeight w:val="1048"/>
          <w:jc w:val="center"/>
        </w:trPr>
        <w:tc>
          <w:tcPr>
            <w:tcW w:w="10740" w:type="dxa"/>
          </w:tcPr>
          <w:p w14:paraId="6261529D" w14:textId="77777777" w:rsidR="000B0F9A" w:rsidRPr="00EA29D3" w:rsidRDefault="000B0F9A" w:rsidP="002C11EA">
            <w:pPr>
              <w:spacing w:after="0" w:line="240" w:lineRule="auto"/>
              <w:jc w:val="both"/>
              <w:rPr>
                <w:rFonts w:asciiTheme="minorHAnsi" w:hAnsiTheme="minorHAnsi" w:cstheme="minorHAnsi"/>
                <w:sz w:val="24"/>
                <w:szCs w:val="24"/>
              </w:rPr>
            </w:pPr>
            <w:r w:rsidRPr="00EA29D3">
              <w:rPr>
                <w:rFonts w:asciiTheme="minorHAnsi" w:hAnsiTheme="minorHAnsi" w:cstheme="minorHAnsi"/>
                <w:sz w:val="24"/>
                <w:szCs w:val="24"/>
              </w:rPr>
              <w:t xml:space="preserve">Several bands are highlighted being used by majorly two types of sensors together with other existing radio communication services. Major sensor types/systems </w:t>
            </w:r>
            <w:proofErr w:type="gramStart"/>
            <w:r w:rsidRPr="00EA29D3">
              <w:rPr>
                <w:rFonts w:asciiTheme="minorHAnsi" w:hAnsiTheme="minorHAnsi" w:cstheme="minorHAnsi"/>
                <w:sz w:val="24"/>
                <w:szCs w:val="24"/>
              </w:rPr>
              <w:t>include;</w:t>
            </w:r>
            <w:proofErr w:type="gramEnd"/>
          </w:p>
          <w:p w14:paraId="4AAB2E3F" w14:textId="77777777" w:rsidR="000B0F9A" w:rsidRPr="00EA29D3" w:rsidRDefault="000B0F9A" w:rsidP="000B0F9A">
            <w:pPr>
              <w:numPr>
                <w:ilvl w:val="0"/>
                <w:numId w:val="24"/>
              </w:numPr>
              <w:spacing w:after="0" w:line="240" w:lineRule="auto"/>
              <w:jc w:val="both"/>
              <w:rPr>
                <w:rFonts w:asciiTheme="minorHAnsi" w:hAnsiTheme="minorHAnsi" w:cstheme="minorHAnsi"/>
                <w:sz w:val="24"/>
                <w:szCs w:val="24"/>
              </w:rPr>
            </w:pPr>
            <w:r w:rsidRPr="00EA29D3">
              <w:rPr>
                <w:rFonts w:asciiTheme="minorHAnsi" w:eastAsia="SimSun" w:hAnsiTheme="minorHAnsi" w:cstheme="minorHAnsi"/>
                <w:b/>
                <w:bCs/>
                <w:spacing w:val="-2"/>
                <w:sz w:val="24"/>
                <w:szCs w:val="24"/>
              </w:rPr>
              <w:t>Solar \Flux monitors,</w:t>
            </w:r>
            <w:r w:rsidRPr="00EA29D3">
              <w:rPr>
                <w:rFonts w:asciiTheme="minorHAnsi" w:hAnsiTheme="minorHAnsi" w:cstheme="minorHAnsi"/>
                <w:sz w:val="24"/>
                <w:szCs w:val="24"/>
              </w:rPr>
              <w:t xml:space="preserve"> and </w:t>
            </w:r>
            <w:r w:rsidRPr="00EA29D3">
              <w:rPr>
                <w:rFonts w:asciiTheme="minorHAnsi" w:eastAsia="SimSun" w:hAnsiTheme="minorHAnsi" w:cstheme="minorHAnsi"/>
                <w:b/>
                <w:bCs/>
                <w:spacing w:val="-2"/>
                <w:sz w:val="24"/>
                <w:szCs w:val="24"/>
              </w:rPr>
              <w:t>Riometers</w:t>
            </w:r>
          </w:p>
          <w:tbl>
            <w:tblPr>
              <w:tblW w:w="4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1961"/>
              <w:gridCol w:w="4911"/>
            </w:tblGrid>
            <w:tr w:rsidR="000B0F9A" w:rsidRPr="00EA29D3" w14:paraId="6A984B2D" w14:textId="77777777" w:rsidTr="002C11EA">
              <w:trPr>
                <w:trHeight w:val="620"/>
                <w:tblHeader/>
                <w:jc w:val="center"/>
              </w:trPr>
              <w:tc>
                <w:tcPr>
                  <w:tcW w:w="1345" w:type="pct"/>
                  <w:shd w:val="clear" w:color="auto" w:fill="auto"/>
                </w:tcPr>
                <w:p w14:paraId="2419FF3B" w14:textId="77777777" w:rsidR="000B0F9A" w:rsidRPr="00EA29D3" w:rsidRDefault="000B0F9A" w:rsidP="002C11EA">
                  <w:pPr>
                    <w:rPr>
                      <w:rFonts w:asciiTheme="minorHAnsi" w:hAnsiTheme="minorHAnsi" w:cstheme="minorHAnsi"/>
                      <w:sz w:val="24"/>
                      <w:szCs w:val="24"/>
                    </w:rPr>
                  </w:pPr>
                  <w:bookmarkStart w:id="0" w:name="_Hlk525466186"/>
                  <w:r w:rsidRPr="00EA29D3">
                    <w:rPr>
                      <w:rFonts w:asciiTheme="minorHAnsi" w:hAnsiTheme="minorHAnsi" w:cstheme="minorHAnsi"/>
                      <w:sz w:val="24"/>
                      <w:szCs w:val="24"/>
                    </w:rPr>
                    <w:t>Space weather sensor type</w:t>
                  </w:r>
                </w:p>
              </w:tc>
              <w:tc>
                <w:tcPr>
                  <w:tcW w:w="1043" w:type="pct"/>
                  <w:shd w:val="clear" w:color="auto" w:fill="auto"/>
                </w:tcPr>
                <w:p w14:paraId="146133D5" w14:textId="77777777" w:rsidR="000B0F9A" w:rsidRPr="00EA29D3" w:rsidRDefault="000B0F9A" w:rsidP="002C11EA">
                  <w:pPr>
                    <w:rPr>
                      <w:rFonts w:asciiTheme="minorHAnsi" w:hAnsiTheme="minorHAnsi" w:cstheme="minorHAnsi"/>
                      <w:sz w:val="24"/>
                      <w:szCs w:val="24"/>
                    </w:rPr>
                  </w:pPr>
                  <w:r w:rsidRPr="00EA29D3">
                    <w:rPr>
                      <w:rFonts w:asciiTheme="minorHAnsi" w:hAnsiTheme="minorHAnsi" w:cstheme="minorHAnsi"/>
                      <w:sz w:val="24"/>
                      <w:szCs w:val="24"/>
                    </w:rPr>
                    <w:t>Frequency ranges (MHz)</w:t>
                  </w:r>
                </w:p>
              </w:tc>
              <w:tc>
                <w:tcPr>
                  <w:tcW w:w="2613" w:type="pct"/>
                  <w:shd w:val="clear" w:color="auto" w:fill="auto"/>
                </w:tcPr>
                <w:p w14:paraId="700E2B19" w14:textId="77777777" w:rsidR="000B0F9A" w:rsidRPr="00EA29D3" w:rsidRDefault="000B0F9A" w:rsidP="002C11EA">
                  <w:pPr>
                    <w:rPr>
                      <w:rFonts w:asciiTheme="minorHAnsi" w:hAnsiTheme="minorHAnsi" w:cstheme="minorHAnsi"/>
                      <w:sz w:val="24"/>
                      <w:szCs w:val="24"/>
                    </w:rPr>
                  </w:pPr>
                  <w:r w:rsidRPr="00EA29D3">
                    <w:rPr>
                      <w:rFonts w:asciiTheme="minorHAnsi" w:hAnsiTheme="minorHAnsi" w:cstheme="minorHAnsi"/>
                      <w:sz w:val="24"/>
                      <w:szCs w:val="24"/>
                    </w:rPr>
                    <w:t>Incumbent Radio Services</w:t>
                  </w:r>
                </w:p>
              </w:tc>
            </w:tr>
            <w:tr w:rsidR="000B0F9A" w:rsidRPr="00EA29D3" w14:paraId="7C50C464" w14:textId="77777777" w:rsidTr="002C11EA">
              <w:trPr>
                <w:jc w:val="center"/>
              </w:trPr>
              <w:tc>
                <w:tcPr>
                  <w:tcW w:w="1345" w:type="pct"/>
                  <w:vMerge w:val="restart"/>
                  <w:shd w:val="clear" w:color="auto" w:fill="auto"/>
                </w:tcPr>
                <w:p w14:paraId="6F88E92B"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Solar Flux Monitors</w:t>
                  </w:r>
                </w:p>
              </w:tc>
              <w:tc>
                <w:tcPr>
                  <w:tcW w:w="1043" w:type="pct"/>
                  <w:shd w:val="clear" w:color="auto" w:fill="auto"/>
                </w:tcPr>
                <w:p w14:paraId="7265FF12" w14:textId="77777777" w:rsidR="000B0F9A" w:rsidRPr="00EA29D3" w:rsidRDefault="000B0F9A" w:rsidP="002C11EA">
                  <w:pPr>
                    <w:pStyle w:val="Tabletext"/>
                    <w:jc w:val="center"/>
                    <w:rPr>
                      <w:rFonts w:asciiTheme="minorHAnsi" w:hAnsiTheme="minorHAnsi" w:cstheme="minorHAnsi"/>
                      <w:sz w:val="24"/>
                      <w:szCs w:val="24"/>
                    </w:rPr>
                  </w:pPr>
                  <w:r w:rsidRPr="00EA29D3">
                    <w:rPr>
                      <w:rFonts w:asciiTheme="minorHAnsi" w:hAnsiTheme="minorHAnsi" w:cstheme="minorHAnsi"/>
                      <w:sz w:val="24"/>
                      <w:szCs w:val="24"/>
                    </w:rPr>
                    <w:t>10-90</w:t>
                  </w:r>
                </w:p>
              </w:tc>
              <w:tc>
                <w:tcPr>
                  <w:tcW w:w="2613" w:type="pct"/>
                  <w:shd w:val="clear" w:color="auto" w:fill="auto"/>
                </w:tcPr>
                <w:p w14:paraId="4DF73778" w14:textId="77777777" w:rsidR="000B0F9A" w:rsidRPr="00EA29D3" w:rsidRDefault="000B0F9A" w:rsidP="002C11EA">
                  <w:pPr>
                    <w:pStyle w:val="Tabletext"/>
                    <w:rPr>
                      <w:rFonts w:asciiTheme="minorHAnsi" w:hAnsiTheme="minorHAnsi" w:cstheme="minorHAnsi"/>
                      <w:sz w:val="24"/>
                      <w:szCs w:val="24"/>
                      <w:lang w:val="fr-FR"/>
                    </w:rPr>
                  </w:pPr>
                  <w:r w:rsidRPr="00EA29D3">
                    <w:rPr>
                      <w:rFonts w:asciiTheme="minorHAnsi" w:hAnsiTheme="minorHAnsi" w:cstheme="minorHAnsi"/>
                      <w:sz w:val="24"/>
                      <w:szCs w:val="24"/>
                      <w:lang w:val="fr-FR"/>
                    </w:rPr>
                    <w:t>AERONAUTICAL MOBILE (OR)</w:t>
                  </w:r>
                </w:p>
                <w:p w14:paraId="2017E005" w14:textId="77777777" w:rsidR="000B0F9A" w:rsidRPr="00EA29D3" w:rsidRDefault="000B0F9A" w:rsidP="002C11EA">
                  <w:pPr>
                    <w:pStyle w:val="Tabletext"/>
                    <w:rPr>
                      <w:rFonts w:asciiTheme="minorHAnsi" w:hAnsiTheme="minorHAnsi" w:cstheme="minorHAnsi"/>
                      <w:sz w:val="24"/>
                      <w:szCs w:val="24"/>
                      <w:lang w:val="fr-FR"/>
                    </w:rPr>
                  </w:pPr>
                  <w:r w:rsidRPr="00EA29D3">
                    <w:rPr>
                      <w:rFonts w:asciiTheme="minorHAnsi" w:hAnsiTheme="minorHAnsi" w:cstheme="minorHAnsi"/>
                      <w:sz w:val="24"/>
                      <w:szCs w:val="24"/>
                      <w:lang w:val="fr-FR"/>
                    </w:rPr>
                    <w:t>AERONAUTICAL MOBILE(R)</w:t>
                  </w:r>
                </w:p>
                <w:p w14:paraId="4EF9E918" w14:textId="77777777" w:rsidR="000B0F9A" w:rsidRPr="00EA29D3" w:rsidRDefault="000B0F9A" w:rsidP="002C11EA">
                  <w:pPr>
                    <w:pStyle w:val="Tabletext"/>
                    <w:rPr>
                      <w:rFonts w:asciiTheme="minorHAnsi" w:hAnsiTheme="minorHAnsi" w:cstheme="minorHAnsi"/>
                      <w:sz w:val="24"/>
                      <w:szCs w:val="24"/>
                      <w:lang w:val="fr-FR"/>
                    </w:rPr>
                  </w:pPr>
                  <w:r w:rsidRPr="00EA29D3">
                    <w:rPr>
                      <w:rFonts w:asciiTheme="minorHAnsi" w:hAnsiTheme="minorHAnsi" w:cstheme="minorHAnsi"/>
                      <w:sz w:val="24"/>
                      <w:szCs w:val="24"/>
                      <w:lang w:val="fr-FR"/>
                    </w:rPr>
                    <w:t>AERONAUTICAL RADIONAVIGATION</w:t>
                  </w:r>
                </w:p>
                <w:p w14:paraId="64703048" w14:textId="77777777" w:rsidR="000B0F9A" w:rsidRPr="00EA29D3" w:rsidRDefault="000B0F9A" w:rsidP="002C11EA">
                  <w:pPr>
                    <w:pStyle w:val="Tabletext"/>
                    <w:rPr>
                      <w:rFonts w:asciiTheme="minorHAnsi" w:hAnsiTheme="minorHAnsi" w:cstheme="minorHAnsi"/>
                      <w:sz w:val="24"/>
                      <w:szCs w:val="24"/>
                      <w:lang w:val="fr-FR"/>
                    </w:rPr>
                  </w:pPr>
                  <w:r w:rsidRPr="00EA29D3">
                    <w:rPr>
                      <w:rFonts w:asciiTheme="minorHAnsi" w:hAnsiTheme="minorHAnsi" w:cstheme="minorHAnsi"/>
                      <w:sz w:val="24"/>
                      <w:szCs w:val="24"/>
                      <w:lang w:val="fr-FR"/>
                    </w:rPr>
                    <w:t>AMATEUR</w:t>
                  </w:r>
                </w:p>
                <w:p w14:paraId="3EF92FF2"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AMATEUR-SATELLITE</w:t>
                  </w:r>
                </w:p>
                <w:p w14:paraId="78B11F11"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BROADCASTING</w:t>
                  </w:r>
                </w:p>
                <w:p w14:paraId="3E01CC4E"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FIXED</w:t>
                  </w:r>
                </w:p>
                <w:p w14:paraId="6607B35C"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LAND MOBILE</w:t>
                  </w:r>
                </w:p>
                <w:p w14:paraId="5078C742" w14:textId="77777777" w:rsidR="000B0F9A" w:rsidRPr="00EA29D3" w:rsidRDefault="000B0F9A" w:rsidP="002C11EA">
                  <w:pPr>
                    <w:pStyle w:val="Tabletext"/>
                    <w:rPr>
                      <w:rFonts w:asciiTheme="minorHAnsi" w:hAnsiTheme="minorHAnsi" w:cstheme="minorHAnsi"/>
                      <w:sz w:val="24"/>
                      <w:szCs w:val="24"/>
                      <w:lang w:val="fr-FR"/>
                    </w:rPr>
                  </w:pPr>
                  <w:r w:rsidRPr="00EA29D3">
                    <w:rPr>
                      <w:rFonts w:asciiTheme="minorHAnsi" w:hAnsiTheme="minorHAnsi" w:cstheme="minorHAnsi"/>
                      <w:sz w:val="24"/>
                      <w:szCs w:val="24"/>
                      <w:lang w:val="fr-FR"/>
                    </w:rPr>
                    <w:t>MARITIME MOBILE</w:t>
                  </w:r>
                </w:p>
                <w:p w14:paraId="44810BF6" w14:textId="77777777" w:rsidR="000B0F9A" w:rsidRPr="00EA29D3" w:rsidRDefault="000B0F9A" w:rsidP="002C11EA">
                  <w:pPr>
                    <w:pStyle w:val="Tabletext"/>
                    <w:rPr>
                      <w:rFonts w:asciiTheme="minorHAnsi" w:hAnsiTheme="minorHAnsi" w:cstheme="minorHAnsi"/>
                      <w:sz w:val="24"/>
                      <w:szCs w:val="24"/>
                      <w:lang w:val="fr-FR"/>
                    </w:rPr>
                  </w:pPr>
                  <w:r w:rsidRPr="00EA29D3">
                    <w:rPr>
                      <w:rFonts w:asciiTheme="minorHAnsi" w:hAnsiTheme="minorHAnsi" w:cstheme="minorHAnsi"/>
                      <w:sz w:val="24"/>
                      <w:szCs w:val="24"/>
                      <w:lang w:val="fr-FR"/>
                    </w:rPr>
                    <w:t>MOBILE</w:t>
                  </w:r>
                </w:p>
                <w:p w14:paraId="25B4C62B" w14:textId="77777777" w:rsidR="000B0F9A" w:rsidRPr="00EA29D3" w:rsidRDefault="000B0F9A" w:rsidP="002C11EA">
                  <w:pPr>
                    <w:pStyle w:val="Tabletext"/>
                    <w:rPr>
                      <w:rFonts w:asciiTheme="minorHAnsi" w:hAnsiTheme="minorHAnsi" w:cstheme="minorHAnsi"/>
                      <w:sz w:val="24"/>
                      <w:szCs w:val="24"/>
                      <w:lang w:val="fr-FR"/>
                    </w:rPr>
                  </w:pPr>
                  <w:r w:rsidRPr="00EA29D3">
                    <w:rPr>
                      <w:rFonts w:asciiTheme="minorHAnsi" w:hAnsiTheme="minorHAnsi" w:cstheme="minorHAnsi"/>
                      <w:sz w:val="24"/>
                      <w:szCs w:val="24"/>
                      <w:lang w:val="fr-FR"/>
                    </w:rPr>
                    <w:t xml:space="preserve">MOBILE </w:t>
                  </w:r>
                  <w:proofErr w:type="spellStart"/>
                  <w:r w:rsidRPr="00EA29D3">
                    <w:rPr>
                      <w:rFonts w:asciiTheme="minorHAnsi" w:hAnsiTheme="minorHAnsi" w:cstheme="minorHAnsi"/>
                      <w:sz w:val="24"/>
                      <w:szCs w:val="24"/>
                      <w:lang w:val="fr-FR"/>
                    </w:rPr>
                    <w:t>except</w:t>
                  </w:r>
                  <w:proofErr w:type="spellEnd"/>
                  <w:r w:rsidRPr="00EA29D3">
                    <w:rPr>
                      <w:rFonts w:asciiTheme="minorHAnsi" w:hAnsiTheme="minorHAnsi" w:cstheme="minorHAnsi"/>
                      <w:sz w:val="24"/>
                      <w:szCs w:val="24"/>
                      <w:lang w:val="fr-FR"/>
                    </w:rPr>
                    <w:t xml:space="preserve"> </w:t>
                  </w:r>
                  <w:proofErr w:type="spellStart"/>
                  <w:r w:rsidRPr="00EA29D3">
                    <w:rPr>
                      <w:rFonts w:asciiTheme="minorHAnsi" w:hAnsiTheme="minorHAnsi" w:cstheme="minorHAnsi"/>
                      <w:sz w:val="24"/>
                      <w:szCs w:val="24"/>
                      <w:lang w:val="fr-FR"/>
                    </w:rPr>
                    <w:t>aeronautical</w:t>
                  </w:r>
                  <w:proofErr w:type="spellEnd"/>
                  <w:r w:rsidRPr="00EA29D3">
                    <w:rPr>
                      <w:rFonts w:asciiTheme="minorHAnsi" w:hAnsiTheme="minorHAnsi" w:cstheme="minorHAnsi"/>
                      <w:sz w:val="24"/>
                      <w:szCs w:val="24"/>
                      <w:lang w:val="fr-FR"/>
                    </w:rPr>
                    <w:t xml:space="preserve"> mobile</w:t>
                  </w:r>
                </w:p>
                <w:p w14:paraId="23232562"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RADIO ASTRONOMY</w:t>
                  </w:r>
                </w:p>
                <w:p w14:paraId="165DD834"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RADIOLOCATION</w:t>
                  </w:r>
                </w:p>
                <w:p w14:paraId="293BEDD4"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SPACE OPERATION (satellite identification)</w:t>
                  </w:r>
                </w:p>
                <w:p w14:paraId="7B1F948F"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SPACE RESEARCH</w:t>
                  </w:r>
                </w:p>
                <w:p w14:paraId="05933B26"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STANDARD FREQUENCY AND TIME SIGNAL</w:t>
                  </w:r>
                </w:p>
              </w:tc>
            </w:tr>
            <w:tr w:rsidR="000B0F9A" w:rsidRPr="00EA29D3" w14:paraId="454EA5BF" w14:textId="77777777" w:rsidTr="002C11EA">
              <w:trPr>
                <w:jc w:val="center"/>
              </w:trPr>
              <w:tc>
                <w:tcPr>
                  <w:tcW w:w="1345" w:type="pct"/>
                  <w:vMerge/>
                  <w:shd w:val="clear" w:color="auto" w:fill="auto"/>
                </w:tcPr>
                <w:p w14:paraId="418B3B3F" w14:textId="77777777" w:rsidR="000B0F9A" w:rsidRPr="00EA29D3" w:rsidRDefault="000B0F9A" w:rsidP="002C11EA">
                  <w:pPr>
                    <w:pStyle w:val="Tabletext"/>
                    <w:rPr>
                      <w:rFonts w:asciiTheme="minorHAnsi" w:hAnsiTheme="minorHAnsi" w:cstheme="minorHAnsi"/>
                      <w:sz w:val="24"/>
                      <w:szCs w:val="24"/>
                    </w:rPr>
                  </w:pPr>
                </w:p>
              </w:tc>
              <w:tc>
                <w:tcPr>
                  <w:tcW w:w="1043" w:type="pct"/>
                  <w:shd w:val="clear" w:color="auto" w:fill="auto"/>
                </w:tcPr>
                <w:p w14:paraId="156CB0BD" w14:textId="77777777" w:rsidR="000B0F9A" w:rsidRPr="00EA29D3" w:rsidRDefault="000B0F9A" w:rsidP="002C11EA">
                  <w:pPr>
                    <w:pStyle w:val="Tabletext"/>
                    <w:jc w:val="center"/>
                    <w:rPr>
                      <w:rFonts w:asciiTheme="minorHAnsi" w:hAnsiTheme="minorHAnsi" w:cstheme="minorHAnsi"/>
                      <w:sz w:val="24"/>
                      <w:szCs w:val="24"/>
                    </w:rPr>
                  </w:pPr>
                  <w:r w:rsidRPr="00EA29D3">
                    <w:rPr>
                      <w:rFonts w:asciiTheme="minorHAnsi" w:hAnsiTheme="minorHAnsi" w:cstheme="minorHAnsi"/>
                      <w:sz w:val="24"/>
                      <w:szCs w:val="24"/>
                    </w:rPr>
                    <w:t>110-190</w:t>
                  </w:r>
                </w:p>
              </w:tc>
              <w:tc>
                <w:tcPr>
                  <w:tcW w:w="2613" w:type="pct"/>
                  <w:shd w:val="clear" w:color="auto" w:fill="auto"/>
                </w:tcPr>
                <w:p w14:paraId="05C4F5C4" w14:textId="77777777" w:rsidR="000B0F9A" w:rsidRPr="00EA29D3" w:rsidRDefault="000B0F9A" w:rsidP="002C11EA">
                  <w:pPr>
                    <w:pStyle w:val="Tabletext"/>
                    <w:rPr>
                      <w:rFonts w:asciiTheme="minorHAnsi" w:hAnsiTheme="minorHAnsi" w:cstheme="minorHAnsi"/>
                      <w:sz w:val="24"/>
                      <w:szCs w:val="24"/>
                      <w:lang w:val="fr-FR"/>
                    </w:rPr>
                  </w:pPr>
                  <w:r w:rsidRPr="00EA29D3">
                    <w:rPr>
                      <w:rFonts w:asciiTheme="minorHAnsi" w:hAnsiTheme="minorHAnsi" w:cstheme="minorHAnsi"/>
                      <w:sz w:val="24"/>
                      <w:szCs w:val="24"/>
                      <w:lang w:val="fr-FR"/>
                    </w:rPr>
                    <w:t>AERONAUTICAL MOBILE (OR)</w:t>
                  </w:r>
                </w:p>
                <w:p w14:paraId="70150F08" w14:textId="77777777" w:rsidR="000B0F9A" w:rsidRPr="00EA29D3" w:rsidRDefault="000B0F9A" w:rsidP="002C11EA">
                  <w:pPr>
                    <w:pStyle w:val="Tabletext"/>
                    <w:rPr>
                      <w:rFonts w:asciiTheme="minorHAnsi" w:hAnsiTheme="minorHAnsi" w:cstheme="minorHAnsi"/>
                      <w:sz w:val="24"/>
                      <w:szCs w:val="24"/>
                      <w:lang w:val="fr-FR"/>
                    </w:rPr>
                  </w:pPr>
                  <w:r w:rsidRPr="00EA29D3">
                    <w:rPr>
                      <w:rFonts w:asciiTheme="minorHAnsi" w:hAnsiTheme="minorHAnsi" w:cstheme="minorHAnsi"/>
                      <w:sz w:val="24"/>
                      <w:szCs w:val="24"/>
                      <w:lang w:val="fr-FR"/>
                    </w:rPr>
                    <w:t>AERONAUTICAL MOBILE (R)</w:t>
                  </w:r>
                </w:p>
                <w:p w14:paraId="72EE93E6" w14:textId="77777777" w:rsidR="000B0F9A" w:rsidRPr="00EA29D3" w:rsidRDefault="000B0F9A" w:rsidP="002C11EA">
                  <w:pPr>
                    <w:pStyle w:val="Tabletext"/>
                    <w:rPr>
                      <w:rFonts w:asciiTheme="minorHAnsi" w:hAnsiTheme="minorHAnsi" w:cstheme="minorHAnsi"/>
                      <w:sz w:val="24"/>
                      <w:szCs w:val="24"/>
                      <w:lang w:val="fr-FR"/>
                    </w:rPr>
                  </w:pPr>
                  <w:r w:rsidRPr="00EA29D3">
                    <w:rPr>
                      <w:rFonts w:asciiTheme="minorHAnsi" w:hAnsiTheme="minorHAnsi" w:cstheme="minorHAnsi"/>
                      <w:sz w:val="24"/>
                      <w:szCs w:val="24"/>
                      <w:lang w:val="fr-FR"/>
                    </w:rPr>
                    <w:t>AERONAUTICAL RADIONAVIGATION</w:t>
                  </w:r>
                </w:p>
                <w:p w14:paraId="45ACD145" w14:textId="77777777" w:rsidR="000B0F9A" w:rsidRPr="00EA29D3" w:rsidRDefault="000B0F9A" w:rsidP="002C11EA">
                  <w:pPr>
                    <w:pStyle w:val="Tabletext"/>
                    <w:rPr>
                      <w:rFonts w:asciiTheme="minorHAnsi" w:hAnsiTheme="minorHAnsi" w:cstheme="minorHAnsi"/>
                      <w:sz w:val="24"/>
                      <w:szCs w:val="24"/>
                      <w:lang w:val="fr-FR"/>
                    </w:rPr>
                  </w:pPr>
                  <w:r w:rsidRPr="00EA29D3">
                    <w:rPr>
                      <w:rFonts w:asciiTheme="minorHAnsi" w:hAnsiTheme="minorHAnsi" w:cstheme="minorHAnsi"/>
                      <w:sz w:val="24"/>
                      <w:szCs w:val="24"/>
                      <w:lang w:val="fr-FR"/>
                    </w:rPr>
                    <w:t>AMATEUR</w:t>
                  </w:r>
                </w:p>
                <w:p w14:paraId="11E52181" w14:textId="77777777" w:rsidR="000B0F9A" w:rsidRPr="00EA29D3" w:rsidRDefault="000B0F9A" w:rsidP="002C11EA">
                  <w:pPr>
                    <w:pStyle w:val="Tabletext"/>
                    <w:rPr>
                      <w:rFonts w:asciiTheme="minorHAnsi" w:hAnsiTheme="minorHAnsi" w:cstheme="minorHAnsi"/>
                      <w:sz w:val="24"/>
                      <w:szCs w:val="24"/>
                      <w:lang w:val="fr-FR"/>
                    </w:rPr>
                  </w:pPr>
                  <w:r w:rsidRPr="00EA29D3">
                    <w:rPr>
                      <w:rFonts w:asciiTheme="minorHAnsi" w:hAnsiTheme="minorHAnsi" w:cstheme="minorHAnsi"/>
                      <w:sz w:val="24"/>
                      <w:szCs w:val="24"/>
                      <w:lang w:val="fr-FR"/>
                    </w:rPr>
                    <w:t>AMATEUR-SATELLITE</w:t>
                  </w:r>
                </w:p>
                <w:p w14:paraId="1E4318BF" w14:textId="77777777" w:rsidR="000B0F9A" w:rsidRPr="00EA29D3" w:rsidRDefault="000B0F9A" w:rsidP="002C11EA">
                  <w:pPr>
                    <w:pStyle w:val="Tabletext"/>
                    <w:rPr>
                      <w:rFonts w:asciiTheme="minorHAnsi" w:hAnsiTheme="minorHAnsi" w:cstheme="minorHAnsi"/>
                      <w:sz w:val="24"/>
                      <w:szCs w:val="24"/>
                      <w:lang w:val="fr-FR"/>
                    </w:rPr>
                  </w:pPr>
                  <w:r w:rsidRPr="00EA29D3">
                    <w:rPr>
                      <w:rFonts w:asciiTheme="minorHAnsi" w:hAnsiTheme="minorHAnsi" w:cstheme="minorHAnsi"/>
                      <w:sz w:val="24"/>
                      <w:szCs w:val="24"/>
                      <w:lang w:val="fr-FR"/>
                    </w:rPr>
                    <w:t>BROADCASTING</w:t>
                  </w:r>
                </w:p>
                <w:p w14:paraId="0F192AC9" w14:textId="77777777" w:rsidR="000B0F9A" w:rsidRPr="00EA29D3" w:rsidRDefault="000B0F9A" w:rsidP="002C11EA">
                  <w:pPr>
                    <w:pStyle w:val="Tabletext"/>
                    <w:rPr>
                      <w:rFonts w:asciiTheme="minorHAnsi" w:hAnsiTheme="minorHAnsi" w:cstheme="minorHAnsi"/>
                      <w:sz w:val="24"/>
                      <w:szCs w:val="24"/>
                      <w:lang w:val="fr-FR"/>
                    </w:rPr>
                  </w:pPr>
                  <w:r w:rsidRPr="00EA29D3">
                    <w:rPr>
                      <w:rFonts w:asciiTheme="minorHAnsi" w:hAnsiTheme="minorHAnsi" w:cstheme="minorHAnsi"/>
                      <w:sz w:val="24"/>
                      <w:szCs w:val="24"/>
                      <w:lang w:val="fr-FR"/>
                    </w:rPr>
                    <w:t>FIXED</w:t>
                  </w:r>
                </w:p>
                <w:p w14:paraId="538B1ADD" w14:textId="77777777" w:rsidR="000B0F9A" w:rsidRPr="00EA29D3" w:rsidRDefault="000B0F9A" w:rsidP="002C11EA">
                  <w:pPr>
                    <w:pStyle w:val="Tabletext"/>
                    <w:rPr>
                      <w:rFonts w:asciiTheme="minorHAnsi" w:hAnsiTheme="minorHAnsi" w:cstheme="minorHAnsi"/>
                      <w:sz w:val="24"/>
                      <w:szCs w:val="24"/>
                      <w:lang w:val="fr-FR"/>
                    </w:rPr>
                  </w:pPr>
                  <w:r w:rsidRPr="00EA29D3">
                    <w:rPr>
                      <w:rFonts w:asciiTheme="minorHAnsi" w:hAnsiTheme="minorHAnsi" w:cstheme="minorHAnsi"/>
                      <w:sz w:val="24"/>
                      <w:szCs w:val="24"/>
                      <w:lang w:val="fr-FR"/>
                    </w:rPr>
                    <w:t>MARITIME MOBILE</w:t>
                  </w:r>
                </w:p>
                <w:p w14:paraId="1A9272D2" w14:textId="77777777" w:rsidR="000B0F9A" w:rsidRPr="00EA29D3" w:rsidRDefault="000B0F9A" w:rsidP="002C11EA">
                  <w:pPr>
                    <w:pStyle w:val="Tabletext"/>
                    <w:rPr>
                      <w:rFonts w:asciiTheme="minorHAnsi" w:hAnsiTheme="minorHAnsi" w:cstheme="minorHAnsi"/>
                      <w:sz w:val="24"/>
                      <w:szCs w:val="24"/>
                      <w:lang w:val="fr-FR"/>
                    </w:rPr>
                  </w:pPr>
                  <w:r w:rsidRPr="00EA29D3">
                    <w:rPr>
                      <w:rFonts w:asciiTheme="minorHAnsi" w:hAnsiTheme="minorHAnsi" w:cstheme="minorHAnsi"/>
                      <w:sz w:val="24"/>
                      <w:szCs w:val="24"/>
                      <w:lang w:val="fr-FR"/>
                    </w:rPr>
                    <w:t>METEOROLOGICAL-SATELLITE</w:t>
                  </w:r>
                </w:p>
                <w:p w14:paraId="7F4B904B" w14:textId="77777777" w:rsidR="000B0F9A" w:rsidRPr="00EA29D3" w:rsidRDefault="000B0F9A" w:rsidP="002C11EA">
                  <w:pPr>
                    <w:pStyle w:val="Tabletext"/>
                    <w:rPr>
                      <w:rFonts w:asciiTheme="minorHAnsi" w:hAnsiTheme="minorHAnsi" w:cstheme="minorHAnsi"/>
                      <w:sz w:val="24"/>
                      <w:szCs w:val="24"/>
                      <w:lang w:val="fr-FR"/>
                    </w:rPr>
                  </w:pPr>
                  <w:r w:rsidRPr="00EA29D3">
                    <w:rPr>
                      <w:rFonts w:asciiTheme="minorHAnsi" w:hAnsiTheme="minorHAnsi" w:cstheme="minorHAnsi"/>
                      <w:sz w:val="24"/>
                      <w:szCs w:val="24"/>
                      <w:lang w:val="fr-FR"/>
                    </w:rPr>
                    <w:t>MOBILE</w:t>
                  </w:r>
                </w:p>
                <w:p w14:paraId="10EB7B52" w14:textId="77777777" w:rsidR="000B0F9A" w:rsidRPr="00EA29D3" w:rsidRDefault="000B0F9A" w:rsidP="002C11EA">
                  <w:pPr>
                    <w:pStyle w:val="Tabletext"/>
                    <w:rPr>
                      <w:rFonts w:asciiTheme="minorHAnsi" w:hAnsiTheme="minorHAnsi" w:cstheme="minorHAnsi"/>
                      <w:sz w:val="24"/>
                      <w:szCs w:val="24"/>
                      <w:lang w:val="fr-FR"/>
                    </w:rPr>
                  </w:pPr>
                  <w:r w:rsidRPr="00EA29D3">
                    <w:rPr>
                      <w:rFonts w:asciiTheme="minorHAnsi" w:hAnsiTheme="minorHAnsi" w:cstheme="minorHAnsi"/>
                      <w:sz w:val="24"/>
                      <w:szCs w:val="24"/>
                      <w:lang w:val="fr-FR"/>
                    </w:rPr>
                    <w:t xml:space="preserve">MOBILE </w:t>
                  </w:r>
                  <w:proofErr w:type="spellStart"/>
                  <w:r w:rsidRPr="00EA29D3">
                    <w:rPr>
                      <w:rFonts w:asciiTheme="minorHAnsi" w:hAnsiTheme="minorHAnsi" w:cstheme="minorHAnsi"/>
                      <w:sz w:val="24"/>
                      <w:szCs w:val="24"/>
                      <w:lang w:val="fr-FR"/>
                    </w:rPr>
                    <w:t>except</w:t>
                  </w:r>
                  <w:proofErr w:type="spellEnd"/>
                  <w:r w:rsidRPr="00EA29D3">
                    <w:rPr>
                      <w:rFonts w:asciiTheme="minorHAnsi" w:hAnsiTheme="minorHAnsi" w:cstheme="minorHAnsi"/>
                      <w:sz w:val="24"/>
                      <w:szCs w:val="24"/>
                      <w:lang w:val="fr-FR"/>
                    </w:rPr>
                    <w:t xml:space="preserve"> </w:t>
                  </w:r>
                  <w:proofErr w:type="spellStart"/>
                  <w:r w:rsidRPr="00EA29D3">
                    <w:rPr>
                      <w:rFonts w:asciiTheme="minorHAnsi" w:hAnsiTheme="minorHAnsi" w:cstheme="minorHAnsi"/>
                      <w:sz w:val="24"/>
                      <w:szCs w:val="24"/>
                      <w:lang w:val="fr-FR"/>
                    </w:rPr>
                    <w:t>aeronautical</w:t>
                  </w:r>
                  <w:proofErr w:type="spellEnd"/>
                  <w:r w:rsidRPr="00EA29D3">
                    <w:rPr>
                      <w:rFonts w:asciiTheme="minorHAnsi" w:hAnsiTheme="minorHAnsi" w:cstheme="minorHAnsi"/>
                      <w:sz w:val="24"/>
                      <w:szCs w:val="24"/>
                      <w:lang w:val="fr-FR"/>
                    </w:rPr>
                    <w:t xml:space="preserve"> mobile</w:t>
                  </w:r>
                </w:p>
                <w:p w14:paraId="34E6A5D2" w14:textId="77777777" w:rsidR="000B0F9A" w:rsidRPr="00EA29D3" w:rsidRDefault="000B0F9A" w:rsidP="002C11EA">
                  <w:pPr>
                    <w:pStyle w:val="Tabletext"/>
                    <w:rPr>
                      <w:rFonts w:asciiTheme="minorHAnsi" w:hAnsiTheme="minorHAnsi" w:cstheme="minorHAnsi"/>
                      <w:sz w:val="24"/>
                      <w:szCs w:val="24"/>
                      <w:lang w:val="fr-FR"/>
                    </w:rPr>
                  </w:pPr>
                  <w:r w:rsidRPr="00EA29D3">
                    <w:rPr>
                      <w:rFonts w:asciiTheme="minorHAnsi" w:hAnsiTheme="minorHAnsi" w:cstheme="minorHAnsi"/>
                      <w:sz w:val="24"/>
                      <w:szCs w:val="24"/>
                      <w:lang w:val="fr-FR"/>
                    </w:rPr>
                    <w:t>MOBILE-SATELLITE</w:t>
                  </w:r>
                </w:p>
                <w:p w14:paraId="0F744980"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RADIO ASTRONOMY</w:t>
                  </w:r>
                </w:p>
                <w:p w14:paraId="7B346FAA"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RADIOLOCATION</w:t>
                  </w:r>
                </w:p>
                <w:p w14:paraId="25ACC77E"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SPACE OPERATION</w:t>
                  </w:r>
                </w:p>
                <w:p w14:paraId="706DF4A1"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SPACE RESEARCH</w:t>
                  </w:r>
                </w:p>
              </w:tc>
            </w:tr>
            <w:tr w:rsidR="000B0F9A" w:rsidRPr="00EA29D3" w14:paraId="43773571" w14:textId="77777777" w:rsidTr="002C11EA">
              <w:trPr>
                <w:jc w:val="center"/>
              </w:trPr>
              <w:tc>
                <w:tcPr>
                  <w:tcW w:w="1345" w:type="pct"/>
                  <w:vMerge/>
                  <w:shd w:val="clear" w:color="auto" w:fill="auto"/>
                </w:tcPr>
                <w:p w14:paraId="75396188" w14:textId="77777777" w:rsidR="000B0F9A" w:rsidRPr="00EA29D3" w:rsidRDefault="000B0F9A" w:rsidP="002C11EA">
                  <w:pPr>
                    <w:pStyle w:val="Tabletext"/>
                    <w:rPr>
                      <w:rFonts w:asciiTheme="minorHAnsi" w:hAnsiTheme="minorHAnsi" w:cstheme="minorHAnsi"/>
                      <w:sz w:val="24"/>
                      <w:szCs w:val="24"/>
                    </w:rPr>
                  </w:pPr>
                </w:p>
              </w:tc>
              <w:tc>
                <w:tcPr>
                  <w:tcW w:w="1043" w:type="pct"/>
                  <w:shd w:val="clear" w:color="auto" w:fill="auto"/>
                </w:tcPr>
                <w:p w14:paraId="355F93BF" w14:textId="77777777" w:rsidR="000B0F9A" w:rsidRPr="00EA29D3" w:rsidRDefault="000B0F9A" w:rsidP="002C11EA">
                  <w:pPr>
                    <w:pStyle w:val="Tabletext"/>
                    <w:jc w:val="center"/>
                    <w:rPr>
                      <w:rFonts w:asciiTheme="minorHAnsi" w:hAnsiTheme="minorHAnsi" w:cstheme="minorHAnsi"/>
                      <w:sz w:val="24"/>
                      <w:szCs w:val="24"/>
                    </w:rPr>
                  </w:pPr>
                  <w:r w:rsidRPr="00EA29D3">
                    <w:rPr>
                      <w:rFonts w:asciiTheme="minorHAnsi" w:hAnsiTheme="minorHAnsi" w:cstheme="minorHAnsi"/>
                      <w:sz w:val="24"/>
                      <w:szCs w:val="24"/>
                    </w:rPr>
                    <w:t>170-250</w:t>
                  </w:r>
                </w:p>
              </w:tc>
              <w:tc>
                <w:tcPr>
                  <w:tcW w:w="2613" w:type="pct"/>
                  <w:shd w:val="clear" w:color="auto" w:fill="auto"/>
                </w:tcPr>
                <w:p w14:paraId="2EB3CB3F"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AERONAUTICAL RADIONAVIGATION</w:t>
                  </w:r>
                </w:p>
                <w:p w14:paraId="428906F4"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AMATEUR</w:t>
                  </w:r>
                </w:p>
                <w:p w14:paraId="1DDC9B08"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BROADCASTING</w:t>
                  </w:r>
                </w:p>
                <w:p w14:paraId="333433F6"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FIXED</w:t>
                  </w:r>
                </w:p>
                <w:p w14:paraId="74BA24BA"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MARITIME MOBILE</w:t>
                  </w:r>
                </w:p>
                <w:p w14:paraId="241FF4E6"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MOBILE</w:t>
                  </w:r>
                </w:p>
                <w:p w14:paraId="7902E2CF"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Radiolocation</w:t>
                  </w:r>
                </w:p>
                <w:p w14:paraId="7EC4156F"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SPACE OPERATION</w:t>
                  </w:r>
                </w:p>
              </w:tc>
            </w:tr>
            <w:tr w:rsidR="000B0F9A" w:rsidRPr="00EA29D3" w14:paraId="6EA1233D" w14:textId="77777777" w:rsidTr="002C11EA">
              <w:trPr>
                <w:jc w:val="center"/>
              </w:trPr>
              <w:tc>
                <w:tcPr>
                  <w:tcW w:w="1345" w:type="pct"/>
                  <w:vMerge/>
                  <w:shd w:val="clear" w:color="auto" w:fill="auto"/>
                </w:tcPr>
                <w:p w14:paraId="4F49FC1A" w14:textId="77777777" w:rsidR="000B0F9A" w:rsidRPr="00EA29D3" w:rsidRDefault="000B0F9A" w:rsidP="002C11EA">
                  <w:pPr>
                    <w:pStyle w:val="Tabletext"/>
                    <w:rPr>
                      <w:rFonts w:asciiTheme="minorHAnsi" w:hAnsiTheme="minorHAnsi" w:cstheme="minorHAnsi"/>
                      <w:sz w:val="24"/>
                      <w:szCs w:val="24"/>
                    </w:rPr>
                  </w:pPr>
                </w:p>
              </w:tc>
              <w:tc>
                <w:tcPr>
                  <w:tcW w:w="1043" w:type="pct"/>
                  <w:shd w:val="clear" w:color="auto" w:fill="auto"/>
                </w:tcPr>
                <w:p w14:paraId="6459594B" w14:textId="77777777" w:rsidR="000B0F9A" w:rsidRPr="00EA29D3" w:rsidRDefault="000B0F9A" w:rsidP="002C11EA">
                  <w:pPr>
                    <w:pStyle w:val="Tabletext"/>
                    <w:jc w:val="center"/>
                    <w:rPr>
                      <w:rFonts w:asciiTheme="minorHAnsi" w:hAnsiTheme="minorHAnsi" w:cstheme="minorHAnsi"/>
                      <w:sz w:val="24"/>
                      <w:szCs w:val="24"/>
                    </w:rPr>
                  </w:pPr>
                  <w:r w:rsidRPr="00EA29D3">
                    <w:rPr>
                      <w:rFonts w:asciiTheme="minorHAnsi" w:hAnsiTheme="minorHAnsi" w:cstheme="minorHAnsi"/>
                      <w:sz w:val="24"/>
                      <w:szCs w:val="24"/>
                    </w:rPr>
                    <w:t>322-332</w:t>
                  </w:r>
                </w:p>
              </w:tc>
              <w:tc>
                <w:tcPr>
                  <w:tcW w:w="2613" w:type="pct"/>
                  <w:shd w:val="clear" w:color="auto" w:fill="auto"/>
                </w:tcPr>
                <w:p w14:paraId="52C38902"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AERONAUTICAL RADIONAVIGATION</w:t>
                  </w:r>
                </w:p>
                <w:p w14:paraId="326BE7BF"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FIXED</w:t>
                  </w:r>
                </w:p>
                <w:p w14:paraId="70A651F1"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MOBILE</w:t>
                  </w:r>
                </w:p>
                <w:p w14:paraId="37A2764C"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RADIO ASTRONOMY</w:t>
                  </w:r>
                </w:p>
              </w:tc>
            </w:tr>
            <w:tr w:rsidR="000B0F9A" w:rsidRPr="00EA29D3" w14:paraId="544AE547" w14:textId="77777777" w:rsidTr="002C11EA">
              <w:trPr>
                <w:jc w:val="center"/>
              </w:trPr>
              <w:tc>
                <w:tcPr>
                  <w:tcW w:w="1345" w:type="pct"/>
                  <w:vMerge/>
                  <w:shd w:val="clear" w:color="auto" w:fill="auto"/>
                </w:tcPr>
                <w:p w14:paraId="36D1CF00" w14:textId="77777777" w:rsidR="000B0F9A" w:rsidRPr="00EA29D3" w:rsidRDefault="000B0F9A" w:rsidP="002C11EA">
                  <w:pPr>
                    <w:pStyle w:val="Tabletext"/>
                    <w:rPr>
                      <w:rFonts w:asciiTheme="minorHAnsi" w:hAnsiTheme="minorHAnsi" w:cstheme="minorHAnsi"/>
                      <w:sz w:val="24"/>
                      <w:szCs w:val="24"/>
                    </w:rPr>
                  </w:pPr>
                </w:p>
              </w:tc>
              <w:tc>
                <w:tcPr>
                  <w:tcW w:w="1043" w:type="pct"/>
                  <w:shd w:val="clear" w:color="auto" w:fill="auto"/>
                </w:tcPr>
                <w:p w14:paraId="29FF05F3" w14:textId="77777777" w:rsidR="000B0F9A" w:rsidRPr="00EA29D3" w:rsidRDefault="000B0F9A" w:rsidP="002C11EA">
                  <w:pPr>
                    <w:pStyle w:val="Tabletext"/>
                    <w:jc w:val="center"/>
                    <w:rPr>
                      <w:rFonts w:asciiTheme="minorHAnsi" w:hAnsiTheme="minorHAnsi" w:cstheme="minorHAnsi"/>
                      <w:sz w:val="24"/>
                      <w:szCs w:val="24"/>
                    </w:rPr>
                  </w:pPr>
                  <w:r w:rsidRPr="00EA29D3">
                    <w:rPr>
                      <w:rFonts w:asciiTheme="minorHAnsi" w:hAnsiTheme="minorHAnsi" w:cstheme="minorHAnsi"/>
                      <w:sz w:val="24"/>
                      <w:szCs w:val="24"/>
                    </w:rPr>
                    <w:t>408-412</w:t>
                  </w:r>
                </w:p>
              </w:tc>
              <w:tc>
                <w:tcPr>
                  <w:tcW w:w="2613" w:type="pct"/>
                  <w:shd w:val="clear" w:color="auto" w:fill="auto"/>
                </w:tcPr>
                <w:p w14:paraId="3793F1AD"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FIXED</w:t>
                  </w:r>
                </w:p>
                <w:p w14:paraId="41AB4EBE"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MOBILE except aeronautical mobile</w:t>
                  </w:r>
                </w:p>
                <w:p w14:paraId="63F8A125"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RADIO ASTRONOMY</w:t>
                  </w:r>
                </w:p>
              </w:tc>
            </w:tr>
            <w:tr w:rsidR="000B0F9A" w:rsidRPr="00EA29D3" w14:paraId="76EA5A9C" w14:textId="77777777" w:rsidTr="002C11EA">
              <w:trPr>
                <w:jc w:val="center"/>
              </w:trPr>
              <w:tc>
                <w:tcPr>
                  <w:tcW w:w="1345" w:type="pct"/>
                  <w:vMerge/>
                  <w:shd w:val="clear" w:color="auto" w:fill="auto"/>
                </w:tcPr>
                <w:p w14:paraId="584AB0A7" w14:textId="77777777" w:rsidR="000B0F9A" w:rsidRPr="00EA29D3" w:rsidRDefault="000B0F9A" w:rsidP="002C11EA">
                  <w:pPr>
                    <w:pStyle w:val="Tabletext"/>
                    <w:rPr>
                      <w:rFonts w:asciiTheme="minorHAnsi" w:hAnsiTheme="minorHAnsi" w:cstheme="minorHAnsi"/>
                      <w:sz w:val="24"/>
                      <w:szCs w:val="24"/>
                    </w:rPr>
                  </w:pPr>
                </w:p>
              </w:tc>
              <w:tc>
                <w:tcPr>
                  <w:tcW w:w="1043" w:type="pct"/>
                  <w:shd w:val="clear" w:color="auto" w:fill="auto"/>
                </w:tcPr>
                <w:p w14:paraId="4467EB08" w14:textId="77777777" w:rsidR="000B0F9A" w:rsidRPr="00EA29D3" w:rsidRDefault="000B0F9A" w:rsidP="002C11EA">
                  <w:pPr>
                    <w:pStyle w:val="Tabletext"/>
                    <w:jc w:val="center"/>
                    <w:rPr>
                      <w:rFonts w:asciiTheme="minorHAnsi" w:hAnsiTheme="minorHAnsi" w:cstheme="minorHAnsi"/>
                      <w:sz w:val="24"/>
                      <w:szCs w:val="24"/>
                    </w:rPr>
                  </w:pPr>
                  <w:r w:rsidRPr="00EA29D3">
                    <w:rPr>
                      <w:rFonts w:asciiTheme="minorHAnsi" w:hAnsiTheme="minorHAnsi" w:cstheme="minorHAnsi"/>
                      <w:sz w:val="24"/>
                      <w:szCs w:val="24"/>
                    </w:rPr>
                    <w:t>607-613</w:t>
                  </w:r>
                </w:p>
              </w:tc>
              <w:tc>
                <w:tcPr>
                  <w:tcW w:w="2613" w:type="pct"/>
                  <w:shd w:val="clear" w:color="auto" w:fill="auto"/>
                </w:tcPr>
                <w:p w14:paraId="61B06F1E"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BROADCASTING</w:t>
                  </w:r>
                </w:p>
                <w:p w14:paraId="48A3AA3D"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FIXED</w:t>
                  </w:r>
                </w:p>
                <w:p w14:paraId="49C6C5EB"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MOBILE 5.296A</w:t>
                  </w:r>
                </w:p>
                <w:p w14:paraId="69A3A774" w14:textId="77777777" w:rsidR="000B0F9A" w:rsidRPr="00EA29D3" w:rsidRDefault="000B0F9A" w:rsidP="002C11EA">
                  <w:pPr>
                    <w:pStyle w:val="Tabletext"/>
                    <w:rPr>
                      <w:rFonts w:asciiTheme="minorHAnsi" w:hAnsiTheme="minorHAnsi" w:cstheme="minorHAnsi"/>
                      <w:sz w:val="24"/>
                      <w:szCs w:val="24"/>
                      <w:lang w:val="fr-FR"/>
                    </w:rPr>
                  </w:pPr>
                  <w:r w:rsidRPr="00EA29D3">
                    <w:rPr>
                      <w:rFonts w:asciiTheme="minorHAnsi" w:hAnsiTheme="minorHAnsi" w:cstheme="minorHAnsi"/>
                      <w:sz w:val="24"/>
                      <w:szCs w:val="24"/>
                      <w:lang w:val="fr-FR"/>
                    </w:rPr>
                    <w:t xml:space="preserve">Mobile-satellite </w:t>
                  </w:r>
                  <w:proofErr w:type="spellStart"/>
                  <w:r w:rsidRPr="00EA29D3">
                    <w:rPr>
                      <w:rFonts w:asciiTheme="minorHAnsi" w:hAnsiTheme="minorHAnsi" w:cstheme="minorHAnsi"/>
                      <w:sz w:val="24"/>
                      <w:szCs w:val="24"/>
                      <w:lang w:val="fr-FR"/>
                    </w:rPr>
                    <w:t>except</w:t>
                  </w:r>
                  <w:proofErr w:type="spellEnd"/>
                </w:p>
                <w:p w14:paraId="465BFA3C" w14:textId="77777777" w:rsidR="000B0F9A" w:rsidRPr="00EA29D3" w:rsidRDefault="000B0F9A" w:rsidP="002C11EA">
                  <w:pPr>
                    <w:pStyle w:val="Tabletext"/>
                    <w:rPr>
                      <w:rFonts w:asciiTheme="minorHAnsi" w:hAnsiTheme="minorHAnsi" w:cstheme="minorHAnsi"/>
                      <w:sz w:val="24"/>
                      <w:szCs w:val="24"/>
                      <w:lang w:val="fr-FR"/>
                    </w:rPr>
                  </w:pPr>
                  <w:proofErr w:type="spellStart"/>
                  <w:proofErr w:type="gramStart"/>
                  <w:r w:rsidRPr="00EA29D3">
                    <w:rPr>
                      <w:rFonts w:asciiTheme="minorHAnsi" w:hAnsiTheme="minorHAnsi" w:cstheme="minorHAnsi"/>
                      <w:sz w:val="24"/>
                      <w:szCs w:val="24"/>
                      <w:lang w:val="fr-FR"/>
                    </w:rPr>
                    <w:t>aeronautical</w:t>
                  </w:r>
                  <w:proofErr w:type="spellEnd"/>
                  <w:proofErr w:type="gramEnd"/>
                  <w:r w:rsidRPr="00EA29D3">
                    <w:rPr>
                      <w:rFonts w:asciiTheme="minorHAnsi" w:hAnsiTheme="minorHAnsi" w:cstheme="minorHAnsi"/>
                      <w:sz w:val="24"/>
                      <w:szCs w:val="24"/>
                      <w:lang w:val="fr-FR"/>
                    </w:rPr>
                    <w:t xml:space="preserve"> mobile-satellite</w:t>
                  </w:r>
                </w:p>
                <w:p w14:paraId="519BBB9E"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RADIO ASTRONOMY</w:t>
                  </w:r>
                </w:p>
                <w:p w14:paraId="5E7984D9"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RADIONAVIGATION</w:t>
                  </w:r>
                </w:p>
              </w:tc>
            </w:tr>
            <w:tr w:rsidR="000B0F9A" w:rsidRPr="00EA29D3" w14:paraId="6129A35D" w14:textId="77777777" w:rsidTr="002C11EA">
              <w:trPr>
                <w:jc w:val="center"/>
              </w:trPr>
              <w:tc>
                <w:tcPr>
                  <w:tcW w:w="1345" w:type="pct"/>
                  <w:vMerge/>
                  <w:shd w:val="clear" w:color="auto" w:fill="auto"/>
                </w:tcPr>
                <w:p w14:paraId="17A31473" w14:textId="77777777" w:rsidR="000B0F9A" w:rsidRPr="00EA29D3" w:rsidRDefault="000B0F9A" w:rsidP="002C11EA">
                  <w:pPr>
                    <w:pStyle w:val="Tabletext"/>
                    <w:rPr>
                      <w:rFonts w:asciiTheme="minorHAnsi" w:hAnsiTheme="minorHAnsi" w:cstheme="minorHAnsi"/>
                      <w:sz w:val="24"/>
                      <w:szCs w:val="24"/>
                    </w:rPr>
                  </w:pPr>
                </w:p>
              </w:tc>
              <w:tc>
                <w:tcPr>
                  <w:tcW w:w="1043" w:type="pct"/>
                  <w:shd w:val="clear" w:color="auto" w:fill="auto"/>
                </w:tcPr>
                <w:p w14:paraId="66544A54" w14:textId="77777777" w:rsidR="000B0F9A" w:rsidRPr="00EA29D3" w:rsidRDefault="000B0F9A" w:rsidP="002C11EA">
                  <w:pPr>
                    <w:pStyle w:val="Tabletext"/>
                    <w:jc w:val="center"/>
                    <w:rPr>
                      <w:rFonts w:asciiTheme="minorHAnsi" w:hAnsiTheme="minorHAnsi" w:cstheme="minorHAnsi"/>
                      <w:sz w:val="24"/>
                      <w:szCs w:val="24"/>
                    </w:rPr>
                  </w:pPr>
                  <w:r w:rsidRPr="00EA29D3">
                    <w:rPr>
                      <w:rFonts w:asciiTheme="minorHAnsi" w:hAnsiTheme="minorHAnsi" w:cstheme="minorHAnsi"/>
                      <w:sz w:val="24"/>
                      <w:szCs w:val="24"/>
                    </w:rPr>
                    <w:t>1 401-1 429</w:t>
                  </w:r>
                </w:p>
              </w:tc>
              <w:tc>
                <w:tcPr>
                  <w:tcW w:w="2613" w:type="pct"/>
                  <w:shd w:val="clear" w:color="auto" w:fill="auto"/>
                </w:tcPr>
                <w:p w14:paraId="4AB46E74"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RADIO ASTRONOMY</w:t>
                  </w:r>
                </w:p>
                <w:p w14:paraId="06FE2E3D"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lastRenderedPageBreak/>
                    <w:t>SPACE OPERATION</w:t>
                  </w:r>
                </w:p>
                <w:p w14:paraId="60408252"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FIXED</w:t>
                  </w:r>
                </w:p>
                <w:p w14:paraId="25D46B6B"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MOBILE except aeronautical mobile</w:t>
                  </w:r>
                </w:p>
              </w:tc>
            </w:tr>
            <w:tr w:rsidR="000B0F9A" w:rsidRPr="00EA29D3" w14:paraId="2E5AE2F2" w14:textId="77777777" w:rsidTr="002C11EA">
              <w:trPr>
                <w:jc w:val="center"/>
              </w:trPr>
              <w:tc>
                <w:tcPr>
                  <w:tcW w:w="1345" w:type="pct"/>
                  <w:vMerge/>
                  <w:shd w:val="clear" w:color="auto" w:fill="auto"/>
                </w:tcPr>
                <w:p w14:paraId="156D092B" w14:textId="77777777" w:rsidR="000B0F9A" w:rsidRPr="00EA29D3" w:rsidRDefault="000B0F9A" w:rsidP="002C11EA">
                  <w:pPr>
                    <w:pStyle w:val="Tabletext"/>
                    <w:rPr>
                      <w:rFonts w:asciiTheme="minorHAnsi" w:hAnsiTheme="minorHAnsi" w:cstheme="minorHAnsi"/>
                      <w:sz w:val="24"/>
                      <w:szCs w:val="24"/>
                    </w:rPr>
                  </w:pPr>
                </w:p>
              </w:tc>
              <w:tc>
                <w:tcPr>
                  <w:tcW w:w="1043" w:type="pct"/>
                  <w:shd w:val="clear" w:color="auto" w:fill="auto"/>
                </w:tcPr>
                <w:p w14:paraId="13057D0F" w14:textId="77777777" w:rsidR="000B0F9A" w:rsidRPr="00EA29D3" w:rsidRDefault="000B0F9A" w:rsidP="002C11EA">
                  <w:pPr>
                    <w:pStyle w:val="Tabletext"/>
                    <w:jc w:val="center"/>
                    <w:rPr>
                      <w:rFonts w:asciiTheme="minorHAnsi" w:hAnsiTheme="minorHAnsi" w:cstheme="minorHAnsi"/>
                      <w:sz w:val="24"/>
                      <w:szCs w:val="24"/>
                    </w:rPr>
                  </w:pPr>
                  <w:r w:rsidRPr="00EA29D3">
                    <w:rPr>
                      <w:rFonts w:asciiTheme="minorHAnsi" w:hAnsiTheme="minorHAnsi" w:cstheme="minorHAnsi"/>
                      <w:sz w:val="24"/>
                      <w:szCs w:val="24"/>
                    </w:rPr>
                    <w:t>2 645-2 745</w:t>
                  </w:r>
                </w:p>
              </w:tc>
              <w:tc>
                <w:tcPr>
                  <w:tcW w:w="2613" w:type="pct"/>
                  <w:shd w:val="clear" w:color="auto" w:fill="auto"/>
                </w:tcPr>
                <w:p w14:paraId="549B5209"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AERONAUTICAL RADIONAVIGATION</w:t>
                  </w:r>
                </w:p>
                <w:p w14:paraId="65A6F5D7"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BROADCASTING-SATELLITE</w:t>
                  </w:r>
                </w:p>
                <w:p w14:paraId="51321963"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FIXED</w:t>
                  </w:r>
                </w:p>
                <w:p w14:paraId="0A04D478"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FIXED-SATELLITE</w:t>
                  </w:r>
                </w:p>
                <w:p w14:paraId="7657A97A" w14:textId="77777777" w:rsidR="000B0F9A" w:rsidRPr="00EA29D3" w:rsidRDefault="000B0F9A" w:rsidP="002C11EA">
                  <w:pPr>
                    <w:pStyle w:val="Tabletext"/>
                    <w:rPr>
                      <w:rFonts w:asciiTheme="minorHAnsi" w:hAnsiTheme="minorHAnsi" w:cstheme="minorHAnsi"/>
                      <w:sz w:val="24"/>
                      <w:szCs w:val="24"/>
                      <w:lang w:val="fr-FR"/>
                    </w:rPr>
                  </w:pPr>
                  <w:r w:rsidRPr="00EA29D3">
                    <w:rPr>
                      <w:rFonts w:asciiTheme="minorHAnsi" w:hAnsiTheme="minorHAnsi" w:cstheme="minorHAnsi"/>
                      <w:sz w:val="24"/>
                      <w:szCs w:val="24"/>
                      <w:lang w:val="fr-FR"/>
                    </w:rPr>
                    <w:t xml:space="preserve">MOBILE </w:t>
                  </w:r>
                  <w:proofErr w:type="spellStart"/>
                  <w:r w:rsidRPr="00EA29D3">
                    <w:rPr>
                      <w:rFonts w:asciiTheme="minorHAnsi" w:hAnsiTheme="minorHAnsi" w:cstheme="minorHAnsi"/>
                      <w:sz w:val="24"/>
                      <w:szCs w:val="24"/>
                      <w:lang w:val="fr-FR"/>
                    </w:rPr>
                    <w:t>except</w:t>
                  </w:r>
                  <w:proofErr w:type="spellEnd"/>
                  <w:r w:rsidRPr="00EA29D3">
                    <w:rPr>
                      <w:rFonts w:asciiTheme="minorHAnsi" w:hAnsiTheme="minorHAnsi" w:cstheme="minorHAnsi"/>
                      <w:sz w:val="24"/>
                      <w:szCs w:val="24"/>
                      <w:lang w:val="fr-FR"/>
                    </w:rPr>
                    <w:t xml:space="preserve"> </w:t>
                  </w:r>
                  <w:proofErr w:type="spellStart"/>
                  <w:r w:rsidRPr="00EA29D3">
                    <w:rPr>
                      <w:rFonts w:asciiTheme="minorHAnsi" w:hAnsiTheme="minorHAnsi" w:cstheme="minorHAnsi"/>
                      <w:sz w:val="24"/>
                      <w:szCs w:val="24"/>
                      <w:lang w:val="fr-FR"/>
                    </w:rPr>
                    <w:t>aeronautical</w:t>
                  </w:r>
                  <w:proofErr w:type="spellEnd"/>
                </w:p>
                <w:p w14:paraId="1C0D9BC4" w14:textId="77777777" w:rsidR="000B0F9A" w:rsidRPr="00EA29D3" w:rsidRDefault="000B0F9A" w:rsidP="002C11EA">
                  <w:pPr>
                    <w:pStyle w:val="Tabletext"/>
                    <w:rPr>
                      <w:rFonts w:asciiTheme="minorHAnsi" w:hAnsiTheme="minorHAnsi" w:cstheme="minorHAnsi"/>
                      <w:sz w:val="24"/>
                      <w:szCs w:val="24"/>
                      <w:lang w:val="fr-FR"/>
                    </w:rPr>
                  </w:pPr>
                  <w:proofErr w:type="gramStart"/>
                  <w:r w:rsidRPr="00EA29D3">
                    <w:rPr>
                      <w:rFonts w:asciiTheme="minorHAnsi" w:hAnsiTheme="minorHAnsi" w:cstheme="minorHAnsi"/>
                      <w:sz w:val="24"/>
                      <w:szCs w:val="24"/>
                      <w:lang w:val="fr-FR"/>
                    </w:rPr>
                    <w:t>mobile</w:t>
                  </w:r>
                  <w:proofErr w:type="gramEnd"/>
                </w:p>
                <w:p w14:paraId="511D7E27" w14:textId="77777777" w:rsidR="000B0F9A" w:rsidRPr="00EA29D3" w:rsidRDefault="000B0F9A" w:rsidP="002C11EA">
                  <w:pPr>
                    <w:pStyle w:val="Tabletext"/>
                    <w:rPr>
                      <w:rFonts w:asciiTheme="minorHAnsi" w:hAnsiTheme="minorHAnsi" w:cstheme="minorHAnsi"/>
                      <w:sz w:val="24"/>
                      <w:szCs w:val="24"/>
                      <w:lang w:val="fr-FR"/>
                    </w:rPr>
                  </w:pPr>
                  <w:r w:rsidRPr="00EA29D3">
                    <w:rPr>
                      <w:rFonts w:asciiTheme="minorHAnsi" w:hAnsiTheme="minorHAnsi" w:cstheme="minorHAnsi"/>
                      <w:sz w:val="24"/>
                      <w:szCs w:val="24"/>
                      <w:lang w:val="fr-FR"/>
                    </w:rPr>
                    <w:t>RADIO ASTRONOMY</w:t>
                  </w:r>
                </w:p>
                <w:p w14:paraId="737D70BC"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Radiolocation</w:t>
                  </w:r>
                </w:p>
              </w:tc>
            </w:tr>
            <w:tr w:rsidR="000B0F9A" w:rsidRPr="00EA29D3" w14:paraId="396368D4" w14:textId="77777777" w:rsidTr="002C11EA">
              <w:trPr>
                <w:jc w:val="center"/>
              </w:trPr>
              <w:tc>
                <w:tcPr>
                  <w:tcW w:w="1345" w:type="pct"/>
                  <w:vMerge/>
                  <w:shd w:val="clear" w:color="auto" w:fill="auto"/>
                </w:tcPr>
                <w:p w14:paraId="6FC1211F" w14:textId="77777777" w:rsidR="000B0F9A" w:rsidRPr="00EA29D3" w:rsidRDefault="000B0F9A" w:rsidP="002C11EA">
                  <w:pPr>
                    <w:pStyle w:val="Tabletext"/>
                    <w:rPr>
                      <w:rFonts w:asciiTheme="minorHAnsi" w:hAnsiTheme="minorHAnsi" w:cstheme="minorHAnsi"/>
                      <w:sz w:val="24"/>
                      <w:szCs w:val="24"/>
                    </w:rPr>
                  </w:pPr>
                </w:p>
              </w:tc>
              <w:tc>
                <w:tcPr>
                  <w:tcW w:w="1043" w:type="pct"/>
                  <w:shd w:val="clear" w:color="auto" w:fill="auto"/>
                </w:tcPr>
                <w:p w14:paraId="5F209FD7" w14:textId="77777777" w:rsidR="000B0F9A" w:rsidRPr="00EA29D3" w:rsidRDefault="000B0F9A" w:rsidP="002C11EA">
                  <w:pPr>
                    <w:pStyle w:val="Tabletext"/>
                    <w:jc w:val="center"/>
                    <w:rPr>
                      <w:rFonts w:asciiTheme="minorHAnsi" w:hAnsiTheme="minorHAnsi" w:cstheme="minorHAnsi"/>
                      <w:sz w:val="24"/>
                      <w:szCs w:val="24"/>
                    </w:rPr>
                  </w:pPr>
                  <w:r w:rsidRPr="00EA29D3">
                    <w:rPr>
                      <w:rFonts w:asciiTheme="minorHAnsi" w:hAnsiTheme="minorHAnsi" w:cstheme="minorHAnsi"/>
                      <w:sz w:val="24"/>
                      <w:szCs w:val="24"/>
                    </w:rPr>
                    <w:t>2 790-2 810</w:t>
                  </w:r>
                </w:p>
              </w:tc>
              <w:tc>
                <w:tcPr>
                  <w:tcW w:w="2613" w:type="pct"/>
                  <w:shd w:val="clear" w:color="auto" w:fill="auto"/>
                </w:tcPr>
                <w:p w14:paraId="01A0E56F"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AERONAUTICAL RADIONAVIGATION</w:t>
                  </w:r>
                </w:p>
                <w:p w14:paraId="148E7D23"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Radiolocation</w:t>
                  </w:r>
                </w:p>
              </w:tc>
            </w:tr>
            <w:tr w:rsidR="000B0F9A" w:rsidRPr="00EA29D3" w14:paraId="6AC9DB95" w14:textId="77777777" w:rsidTr="002C11EA">
              <w:trPr>
                <w:jc w:val="center"/>
              </w:trPr>
              <w:tc>
                <w:tcPr>
                  <w:tcW w:w="1345" w:type="pct"/>
                  <w:vMerge/>
                  <w:shd w:val="clear" w:color="auto" w:fill="auto"/>
                </w:tcPr>
                <w:p w14:paraId="35B96C70" w14:textId="77777777" w:rsidR="000B0F9A" w:rsidRPr="00EA29D3" w:rsidRDefault="000B0F9A" w:rsidP="002C11EA">
                  <w:pPr>
                    <w:pStyle w:val="Tabletext"/>
                    <w:rPr>
                      <w:rFonts w:asciiTheme="minorHAnsi" w:hAnsiTheme="minorHAnsi" w:cstheme="minorHAnsi"/>
                      <w:sz w:val="24"/>
                      <w:szCs w:val="24"/>
                    </w:rPr>
                  </w:pPr>
                </w:p>
              </w:tc>
              <w:tc>
                <w:tcPr>
                  <w:tcW w:w="1043" w:type="pct"/>
                  <w:shd w:val="clear" w:color="auto" w:fill="auto"/>
                </w:tcPr>
                <w:p w14:paraId="2581D78F" w14:textId="77777777" w:rsidR="000B0F9A" w:rsidRPr="00EA29D3" w:rsidRDefault="000B0F9A" w:rsidP="002C11EA">
                  <w:pPr>
                    <w:pStyle w:val="Tabletext"/>
                    <w:jc w:val="center"/>
                    <w:rPr>
                      <w:rFonts w:asciiTheme="minorHAnsi" w:hAnsiTheme="minorHAnsi" w:cstheme="minorHAnsi"/>
                      <w:sz w:val="24"/>
                      <w:szCs w:val="24"/>
                    </w:rPr>
                  </w:pPr>
                  <w:r w:rsidRPr="00EA29D3">
                    <w:rPr>
                      <w:rFonts w:asciiTheme="minorHAnsi" w:hAnsiTheme="minorHAnsi" w:cstheme="minorHAnsi"/>
                      <w:sz w:val="24"/>
                      <w:szCs w:val="24"/>
                    </w:rPr>
                    <w:t>4 970-5 020</w:t>
                  </w:r>
                </w:p>
              </w:tc>
              <w:tc>
                <w:tcPr>
                  <w:tcW w:w="2613" w:type="pct"/>
                  <w:shd w:val="clear" w:color="auto" w:fill="auto"/>
                </w:tcPr>
                <w:p w14:paraId="01375EBF" w14:textId="77777777" w:rsidR="000B0F9A" w:rsidRPr="00EA29D3" w:rsidRDefault="000B0F9A" w:rsidP="002C11EA">
                  <w:pPr>
                    <w:pStyle w:val="Tabletext"/>
                    <w:rPr>
                      <w:rFonts w:asciiTheme="minorHAnsi" w:hAnsiTheme="minorHAnsi" w:cstheme="minorHAnsi"/>
                      <w:sz w:val="24"/>
                      <w:szCs w:val="24"/>
                      <w:lang w:val="fr-FR"/>
                    </w:rPr>
                  </w:pPr>
                  <w:r w:rsidRPr="00EA29D3">
                    <w:rPr>
                      <w:rFonts w:asciiTheme="minorHAnsi" w:hAnsiTheme="minorHAnsi" w:cstheme="minorHAnsi"/>
                      <w:sz w:val="24"/>
                      <w:szCs w:val="24"/>
                      <w:lang w:val="fr-FR"/>
                    </w:rPr>
                    <w:t xml:space="preserve">AERONAUTICAL MOBILE-SATELLITE (R) </w:t>
                  </w:r>
                </w:p>
                <w:p w14:paraId="443A780A" w14:textId="77777777" w:rsidR="000B0F9A" w:rsidRPr="00EA29D3" w:rsidRDefault="000B0F9A" w:rsidP="002C11EA">
                  <w:pPr>
                    <w:pStyle w:val="Tabletext"/>
                    <w:rPr>
                      <w:rFonts w:asciiTheme="minorHAnsi" w:hAnsiTheme="minorHAnsi" w:cstheme="minorHAnsi"/>
                      <w:sz w:val="24"/>
                      <w:szCs w:val="24"/>
                      <w:lang w:val="fr-FR"/>
                    </w:rPr>
                  </w:pPr>
                  <w:r w:rsidRPr="00EA29D3">
                    <w:rPr>
                      <w:rFonts w:asciiTheme="minorHAnsi" w:hAnsiTheme="minorHAnsi" w:cstheme="minorHAnsi"/>
                      <w:sz w:val="24"/>
                      <w:szCs w:val="24"/>
                      <w:lang w:val="fr-FR"/>
                    </w:rPr>
                    <w:t>AERONAUTICAL RADIONAVIGATION</w:t>
                  </w:r>
                </w:p>
                <w:p w14:paraId="121BE962" w14:textId="77777777" w:rsidR="000B0F9A" w:rsidRPr="00EA29D3" w:rsidRDefault="000B0F9A" w:rsidP="002C11EA">
                  <w:pPr>
                    <w:pStyle w:val="Tabletext"/>
                    <w:rPr>
                      <w:rFonts w:asciiTheme="minorHAnsi" w:hAnsiTheme="minorHAnsi" w:cstheme="minorHAnsi"/>
                      <w:sz w:val="24"/>
                      <w:szCs w:val="24"/>
                      <w:lang w:val="fr-FR"/>
                    </w:rPr>
                  </w:pPr>
                  <w:r w:rsidRPr="00EA29D3">
                    <w:rPr>
                      <w:rFonts w:asciiTheme="minorHAnsi" w:hAnsiTheme="minorHAnsi" w:cstheme="minorHAnsi"/>
                      <w:sz w:val="24"/>
                      <w:szCs w:val="24"/>
                      <w:lang w:val="fr-FR"/>
                    </w:rPr>
                    <w:t>FIXED</w:t>
                  </w:r>
                </w:p>
                <w:p w14:paraId="53D51A0F" w14:textId="77777777" w:rsidR="000B0F9A" w:rsidRPr="00EA29D3" w:rsidRDefault="000B0F9A" w:rsidP="002C11EA">
                  <w:pPr>
                    <w:pStyle w:val="Tabletext"/>
                    <w:rPr>
                      <w:rFonts w:asciiTheme="minorHAnsi" w:hAnsiTheme="minorHAnsi" w:cstheme="minorHAnsi"/>
                      <w:sz w:val="24"/>
                      <w:szCs w:val="24"/>
                      <w:lang w:val="fr-FR"/>
                    </w:rPr>
                  </w:pPr>
                  <w:r w:rsidRPr="00EA29D3">
                    <w:rPr>
                      <w:rFonts w:asciiTheme="minorHAnsi" w:hAnsiTheme="minorHAnsi" w:cstheme="minorHAnsi"/>
                      <w:sz w:val="24"/>
                      <w:szCs w:val="24"/>
                      <w:lang w:val="fr-FR"/>
                    </w:rPr>
                    <w:t xml:space="preserve">MOBILE </w:t>
                  </w:r>
                </w:p>
                <w:p w14:paraId="315599E7" w14:textId="77777777" w:rsidR="000B0F9A" w:rsidRPr="00EA29D3" w:rsidRDefault="000B0F9A" w:rsidP="002C11EA">
                  <w:pPr>
                    <w:pStyle w:val="Tabletext"/>
                    <w:rPr>
                      <w:rFonts w:asciiTheme="minorHAnsi" w:hAnsiTheme="minorHAnsi" w:cstheme="minorHAnsi"/>
                      <w:sz w:val="24"/>
                      <w:szCs w:val="24"/>
                      <w:lang w:val="fr-FR"/>
                    </w:rPr>
                  </w:pPr>
                  <w:r w:rsidRPr="00EA29D3">
                    <w:rPr>
                      <w:rFonts w:asciiTheme="minorHAnsi" w:hAnsiTheme="minorHAnsi" w:cstheme="minorHAnsi"/>
                      <w:sz w:val="24"/>
                      <w:szCs w:val="24"/>
                      <w:lang w:val="fr-FR"/>
                    </w:rPr>
                    <w:t xml:space="preserve">MOBILE </w:t>
                  </w:r>
                  <w:proofErr w:type="spellStart"/>
                  <w:r w:rsidRPr="00EA29D3">
                    <w:rPr>
                      <w:rFonts w:asciiTheme="minorHAnsi" w:hAnsiTheme="minorHAnsi" w:cstheme="minorHAnsi"/>
                      <w:sz w:val="24"/>
                      <w:szCs w:val="24"/>
                      <w:lang w:val="fr-FR"/>
                    </w:rPr>
                    <w:t>except</w:t>
                  </w:r>
                  <w:proofErr w:type="spellEnd"/>
                  <w:r w:rsidRPr="00EA29D3">
                    <w:rPr>
                      <w:rFonts w:asciiTheme="minorHAnsi" w:hAnsiTheme="minorHAnsi" w:cstheme="minorHAnsi"/>
                      <w:sz w:val="24"/>
                      <w:szCs w:val="24"/>
                      <w:lang w:val="fr-FR"/>
                    </w:rPr>
                    <w:t xml:space="preserve"> </w:t>
                  </w:r>
                  <w:proofErr w:type="spellStart"/>
                  <w:r w:rsidRPr="00EA29D3">
                    <w:rPr>
                      <w:rFonts w:asciiTheme="minorHAnsi" w:hAnsiTheme="minorHAnsi" w:cstheme="minorHAnsi"/>
                      <w:sz w:val="24"/>
                      <w:szCs w:val="24"/>
                      <w:lang w:val="fr-FR"/>
                    </w:rPr>
                    <w:t>aeronautical</w:t>
                  </w:r>
                  <w:proofErr w:type="spellEnd"/>
                  <w:r w:rsidRPr="00EA29D3">
                    <w:rPr>
                      <w:rFonts w:asciiTheme="minorHAnsi" w:hAnsiTheme="minorHAnsi" w:cstheme="minorHAnsi"/>
                      <w:sz w:val="24"/>
                      <w:szCs w:val="24"/>
                      <w:lang w:val="fr-FR"/>
                    </w:rPr>
                    <w:t xml:space="preserve"> mobile</w:t>
                  </w:r>
                </w:p>
                <w:p w14:paraId="3BFDEE56"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RADIO ASTRONOMY</w:t>
                  </w:r>
                </w:p>
                <w:p w14:paraId="17AD34A8"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RADIONAVIGATION-SATELLITE</w:t>
                  </w:r>
                </w:p>
              </w:tc>
            </w:tr>
            <w:tr w:rsidR="000B0F9A" w:rsidRPr="00EA29D3" w14:paraId="1A7938B0" w14:textId="77777777" w:rsidTr="002C11EA">
              <w:trPr>
                <w:jc w:val="center"/>
              </w:trPr>
              <w:tc>
                <w:tcPr>
                  <w:tcW w:w="1345" w:type="pct"/>
                  <w:vMerge/>
                  <w:shd w:val="clear" w:color="auto" w:fill="auto"/>
                </w:tcPr>
                <w:p w14:paraId="5CF9D911" w14:textId="77777777" w:rsidR="000B0F9A" w:rsidRPr="00EA29D3" w:rsidRDefault="000B0F9A" w:rsidP="002C11EA">
                  <w:pPr>
                    <w:pStyle w:val="Tabletext"/>
                    <w:rPr>
                      <w:rFonts w:asciiTheme="minorHAnsi" w:hAnsiTheme="minorHAnsi" w:cstheme="minorHAnsi"/>
                      <w:sz w:val="24"/>
                      <w:szCs w:val="24"/>
                    </w:rPr>
                  </w:pPr>
                </w:p>
              </w:tc>
              <w:tc>
                <w:tcPr>
                  <w:tcW w:w="1043" w:type="pct"/>
                  <w:shd w:val="clear" w:color="auto" w:fill="auto"/>
                </w:tcPr>
                <w:p w14:paraId="7809376A" w14:textId="77777777" w:rsidR="000B0F9A" w:rsidRPr="00EA29D3" w:rsidRDefault="000B0F9A" w:rsidP="002C11EA">
                  <w:pPr>
                    <w:pStyle w:val="Tabletext"/>
                    <w:jc w:val="center"/>
                    <w:rPr>
                      <w:rFonts w:asciiTheme="minorHAnsi" w:hAnsiTheme="minorHAnsi" w:cstheme="minorHAnsi"/>
                      <w:sz w:val="24"/>
                      <w:szCs w:val="24"/>
                    </w:rPr>
                  </w:pPr>
                  <w:r w:rsidRPr="00EA29D3">
                    <w:rPr>
                      <w:rFonts w:asciiTheme="minorHAnsi" w:hAnsiTheme="minorHAnsi" w:cstheme="minorHAnsi"/>
                      <w:sz w:val="24"/>
                      <w:szCs w:val="24"/>
                    </w:rPr>
                    <w:t>8 775-8 825</w:t>
                  </w:r>
                </w:p>
              </w:tc>
              <w:tc>
                <w:tcPr>
                  <w:tcW w:w="2613" w:type="pct"/>
                  <w:shd w:val="clear" w:color="auto" w:fill="auto"/>
                </w:tcPr>
                <w:p w14:paraId="149FE056"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AERONAUTICAL RADIONAVIGATION</w:t>
                  </w:r>
                </w:p>
                <w:p w14:paraId="546DFC69"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RADIOLOCATION</w:t>
                  </w:r>
                </w:p>
              </w:tc>
            </w:tr>
            <w:tr w:rsidR="000B0F9A" w:rsidRPr="00EA29D3" w14:paraId="6AFAC821" w14:textId="77777777" w:rsidTr="002C11EA">
              <w:trPr>
                <w:trHeight w:val="287"/>
                <w:jc w:val="center"/>
              </w:trPr>
              <w:tc>
                <w:tcPr>
                  <w:tcW w:w="1345" w:type="pct"/>
                  <w:vMerge/>
                  <w:shd w:val="clear" w:color="auto" w:fill="auto"/>
                </w:tcPr>
                <w:p w14:paraId="37808B09" w14:textId="77777777" w:rsidR="000B0F9A" w:rsidRPr="00EA29D3" w:rsidRDefault="000B0F9A" w:rsidP="002C11EA">
                  <w:pPr>
                    <w:pStyle w:val="Tabletext"/>
                    <w:rPr>
                      <w:rFonts w:asciiTheme="minorHAnsi" w:hAnsiTheme="minorHAnsi" w:cstheme="minorHAnsi"/>
                      <w:sz w:val="24"/>
                      <w:szCs w:val="24"/>
                    </w:rPr>
                  </w:pPr>
                </w:p>
              </w:tc>
              <w:tc>
                <w:tcPr>
                  <w:tcW w:w="1043" w:type="pct"/>
                  <w:shd w:val="clear" w:color="auto" w:fill="auto"/>
                </w:tcPr>
                <w:p w14:paraId="59629C9A" w14:textId="77777777" w:rsidR="000B0F9A" w:rsidRPr="00EA29D3" w:rsidRDefault="000B0F9A" w:rsidP="002C11EA">
                  <w:pPr>
                    <w:pStyle w:val="Tabletext"/>
                    <w:jc w:val="center"/>
                    <w:rPr>
                      <w:rFonts w:asciiTheme="minorHAnsi" w:hAnsiTheme="minorHAnsi" w:cstheme="minorHAnsi"/>
                      <w:sz w:val="24"/>
                      <w:szCs w:val="24"/>
                    </w:rPr>
                  </w:pPr>
                  <w:r w:rsidRPr="00EA29D3">
                    <w:rPr>
                      <w:rFonts w:asciiTheme="minorHAnsi" w:hAnsiTheme="minorHAnsi" w:cstheme="minorHAnsi"/>
                      <w:sz w:val="24"/>
                      <w:szCs w:val="24"/>
                    </w:rPr>
                    <w:t>15 300-15 500</w:t>
                  </w:r>
                </w:p>
              </w:tc>
              <w:tc>
                <w:tcPr>
                  <w:tcW w:w="2613" w:type="pct"/>
                  <w:shd w:val="clear" w:color="auto" w:fill="auto"/>
                </w:tcPr>
                <w:p w14:paraId="371EB2F6"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AERONAUTICAL RADIONAVIGATION</w:t>
                  </w:r>
                </w:p>
                <w:p w14:paraId="2FC45A3D"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FIXED</w:t>
                  </w:r>
                </w:p>
                <w:p w14:paraId="1AC6ABF5"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FIXED-SATELLITE</w:t>
                  </w:r>
                </w:p>
                <w:p w14:paraId="52BF88A8"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MOBILE</w:t>
                  </w:r>
                </w:p>
                <w:p w14:paraId="18EA66C8"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Space research</w:t>
                  </w:r>
                </w:p>
                <w:p w14:paraId="7375C0A6"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 xml:space="preserve">RADIO ASTRONOMY </w:t>
                  </w:r>
                </w:p>
                <w:p w14:paraId="076C90C7"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RADIOLOCATION</w:t>
                  </w:r>
                </w:p>
              </w:tc>
            </w:tr>
            <w:tr w:rsidR="000B0F9A" w:rsidRPr="00EA29D3" w14:paraId="202780D2" w14:textId="77777777" w:rsidTr="002C11EA">
              <w:trPr>
                <w:jc w:val="center"/>
              </w:trPr>
              <w:tc>
                <w:tcPr>
                  <w:tcW w:w="1345" w:type="pct"/>
                  <w:vMerge w:val="restart"/>
                  <w:shd w:val="clear" w:color="auto" w:fill="auto"/>
                </w:tcPr>
                <w:p w14:paraId="31DC8FC7"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Riometers</w:t>
                  </w:r>
                </w:p>
              </w:tc>
              <w:tc>
                <w:tcPr>
                  <w:tcW w:w="1043" w:type="pct"/>
                  <w:shd w:val="clear" w:color="auto" w:fill="auto"/>
                </w:tcPr>
                <w:p w14:paraId="75848D72" w14:textId="77777777" w:rsidR="000B0F9A" w:rsidRPr="00EA29D3" w:rsidRDefault="000B0F9A" w:rsidP="002C11EA">
                  <w:pPr>
                    <w:pStyle w:val="Tabletext"/>
                    <w:jc w:val="center"/>
                    <w:rPr>
                      <w:rFonts w:asciiTheme="minorHAnsi" w:hAnsiTheme="minorHAnsi" w:cstheme="minorHAnsi"/>
                      <w:sz w:val="24"/>
                      <w:szCs w:val="24"/>
                    </w:rPr>
                  </w:pPr>
                  <w:r w:rsidRPr="00EA29D3">
                    <w:rPr>
                      <w:rFonts w:asciiTheme="minorHAnsi" w:hAnsiTheme="minorHAnsi" w:cstheme="minorHAnsi"/>
                      <w:sz w:val="24"/>
                      <w:szCs w:val="24"/>
                    </w:rPr>
                    <w:t>19.5-21.5</w:t>
                  </w:r>
                </w:p>
              </w:tc>
              <w:tc>
                <w:tcPr>
                  <w:tcW w:w="2613" w:type="pct"/>
                  <w:shd w:val="clear" w:color="auto" w:fill="auto"/>
                </w:tcPr>
                <w:p w14:paraId="79334B8B"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AMATEUR</w:t>
                  </w:r>
                </w:p>
                <w:p w14:paraId="3FE5FA86"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AMATEUR-SATELLITE</w:t>
                  </w:r>
                </w:p>
                <w:p w14:paraId="74C8B73A"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 xml:space="preserve">BROADCASTING </w:t>
                  </w:r>
                </w:p>
                <w:p w14:paraId="532A1006"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FIXED</w:t>
                  </w:r>
                </w:p>
                <w:p w14:paraId="0FB59C03"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Mobile</w:t>
                  </w:r>
                </w:p>
                <w:p w14:paraId="452ECCCC"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 xml:space="preserve">MARITIME MOBILE </w:t>
                  </w:r>
                </w:p>
                <w:p w14:paraId="2F73804F"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STANDARD FREQUENCY AND TIME SIGNAL</w:t>
                  </w:r>
                </w:p>
                <w:p w14:paraId="7D0E1423"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Space research</w:t>
                  </w:r>
                </w:p>
              </w:tc>
            </w:tr>
            <w:tr w:rsidR="000B0F9A" w:rsidRPr="00EA29D3" w14:paraId="6F3C548E" w14:textId="77777777" w:rsidTr="002C11EA">
              <w:trPr>
                <w:jc w:val="center"/>
              </w:trPr>
              <w:tc>
                <w:tcPr>
                  <w:tcW w:w="1345" w:type="pct"/>
                  <w:vMerge/>
                  <w:shd w:val="clear" w:color="auto" w:fill="auto"/>
                </w:tcPr>
                <w:p w14:paraId="2685C6BE" w14:textId="77777777" w:rsidR="000B0F9A" w:rsidRPr="00EA29D3" w:rsidRDefault="000B0F9A" w:rsidP="002C11EA">
                  <w:pPr>
                    <w:pStyle w:val="Tabletext"/>
                    <w:rPr>
                      <w:rFonts w:asciiTheme="minorHAnsi" w:hAnsiTheme="minorHAnsi" w:cstheme="minorHAnsi"/>
                      <w:sz w:val="24"/>
                      <w:szCs w:val="24"/>
                    </w:rPr>
                  </w:pPr>
                </w:p>
              </w:tc>
              <w:tc>
                <w:tcPr>
                  <w:tcW w:w="1043" w:type="pct"/>
                  <w:shd w:val="clear" w:color="auto" w:fill="auto"/>
                </w:tcPr>
                <w:p w14:paraId="75262151" w14:textId="77777777" w:rsidR="000B0F9A" w:rsidRPr="00EA29D3" w:rsidRDefault="000B0F9A" w:rsidP="002C11EA">
                  <w:pPr>
                    <w:pStyle w:val="Tabletext"/>
                    <w:jc w:val="center"/>
                    <w:rPr>
                      <w:rFonts w:asciiTheme="minorHAnsi" w:hAnsiTheme="minorHAnsi" w:cstheme="minorHAnsi"/>
                      <w:sz w:val="24"/>
                      <w:szCs w:val="24"/>
                    </w:rPr>
                  </w:pPr>
                  <w:r w:rsidRPr="00EA29D3">
                    <w:rPr>
                      <w:rFonts w:asciiTheme="minorHAnsi" w:hAnsiTheme="minorHAnsi" w:cstheme="minorHAnsi"/>
                      <w:sz w:val="24"/>
                      <w:szCs w:val="24"/>
                    </w:rPr>
                    <w:t>29-31</w:t>
                  </w:r>
                </w:p>
              </w:tc>
              <w:tc>
                <w:tcPr>
                  <w:tcW w:w="2613" w:type="pct"/>
                  <w:shd w:val="clear" w:color="auto" w:fill="auto"/>
                </w:tcPr>
                <w:p w14:paraId="52D90667"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AMATEUR</w:t>
                  </w:r>
                </w:p>
                <w:p w14:paraId="6AD77F7F"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AMATEUR-SATELLITE</w:t>
                  </w:r>
                </w:p>
                <w:p w14:paraId="6843226C"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lastRenderedPageBreak/>
                    <w:t>FIXED</w:t>
                  </w:r>
                </w:p>
                <w:p w14:paraId="728C69AA"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MOBILE</w:t>
                  </w:r>
                </w:p>
                <w:p w14:paraId="0FBE9632"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SPACE OPERATION (satellite identification)</w:t>
                  </w:r>
                </w:p>
                <w:p w14:paraId="1D94C453"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SPACE RESEARCH</w:t>
                  </w:r>
                </w:p>
              </w:tc>
            </w:tr>
            <w:tr w:rsidR="000B0F9A" w:rsidRPr="00EA29D3" w14:paraId="7BF554FC" w14:textId="77777777" w:rsidTr="002C11EA">
              <w:trPr>
                <w:jc w:val="center"/>
              </w:trPr>
              <w:tc>
                <w:tcPr>
                  <w:tcW w:w="1345" w:type="pct"/>
                  <w:vMerge/>
                  <w:shd w:val="clear" w:color="auto" w:fill="auto"/>
                </w:tcPr>
                <w:p w14:paraId="7884B276" w14:textId="77777777" w:rsidR="000B0F9A" w:rsidRPr="00EA29D3" w:rsidRDefault="000B0F9A" w:rsidP="002C11EA">
                  <w:pPr>
                    <w:pStyle w:val="Tabletext"/>
                    <w:rPr>
                      <w:rFonts w:asciiTheme="minorHAnsi" w:hAnsiTheme="minorHAnsi" w:cstheme="minorHAnsi"/>
                      <w:sz w:val="24"/>
                      <w:szCs w:val="24"/>
                    </w:rPr>
                  </w:pPr>
                </w:p>
              </w:tc>
              <w:tc>
                <w:tcPr>
                  <w:tcW w:w="1043" w:type="pct"/>
                  <w:shd w:val="clear" w:color="auto" w:fill="auto"/>
                </w:tcPr>
                <w:p w14:paraId="15BF41D8" w14:textId="77777777" w:rsidR="000B0F9A" w:rsidRPr="00EA29D3" w:rsidRDefault="000B0F9A" w:rsidP="002C11EA">
                  <w:pPr>
                    <w:pStyle w:val="Tabletext"/>
                    <w:jc w:val="center"/>
                    <w:rPr>
                      <w:rFonts w:asciiTheme="minorHAnsi" w:hAnsiTheme="minorHAnsi" w:cstheme="minorHAnsi"/>
                      <w:sz w:val="24"/>
                      <w:szCs w:val="24"/>
                    </w:rPr>
                  </w:pPr>
                  <w:r w:rsidRPr="00EA29D3">
                    <w:rPr>
                      <w:rFonts w:asciiTheme="minorHAnsi" w:hAnsiTheme="minorHAnsi" w:cstheme="minorHAnsi"/>
                      <w:sz w:val="24"/>
                      <w:szCs w:val="24"/>
                    </w:rPr>
                    <w:t>37.2-39.2</w:t>
                  </w:r>
                </w:p>
              </w:tc>
              <w:tc>
                <w:tcPr>
                  <w:tcW w:w="2613" w:type="pct"/>
                  <w:shd w:val="clear" w:color="auto" w:fill="auto"/>
                </w:tcPr>
                <w:p w14:paraId="654DC160"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FIXED</w:t>
                  </w:r>
                </w:p>
                <w:p w14:paraId="73006BC5"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MOBILE</w:t>
                  </w:r>
                </w:p>
                <w:p w14:paraId="723353FB"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Radio astronomy</w:t>
                  </w:r>
                </w:p>
                <w:p w14:paraId="3629C848"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Radiolocation</w:t>
                  </w:r>
                </w:p>
              </w:tc>
            </w:tr>
            <w:tr w:rsidR="000B0F9A" w:rsidRPr="00EA29D3" w14:paraId="49602216" w14:textId="77777777" w:rsidTr="002C11EA">
              <w:trPr>
                <w:jc w:val="center"/>
              </w:trPr>
              <w:tc>
                <w:tcPr>
                  <w:tcW w:w="1345" w:type="pct"/>
                  <w:vMerge/>
                  <w:shd w:val="clear" w:color="auto" w:fill="auto"/>
                </w:tcPr>
                <w:p w14:paraId="0DCA37CB" w14:textId="77777777" w:rsidR="000B0F9A" w:rsidRPr="00EA29D3" w:rsidRDefault="000B0F9A" w:rsidP="002C11EA">
                  <w:pPr>
                    <w:pStyle w:val="Tabletext"/>
                    <w:rPr>
                      <w:rFonts w:asciiTheme="minorHAnsi" w:hAnsiTheme="minorHAnsi" w:cstheme="minorHAnsi"/>
                      <w:sz w:val="24"/>
                      <w:szCs w:val="24"/>
                    </w:rPr>
                  </w:pPr>
                </w:p>
              </w:tc>
              <w:tc>
                <w:tcPr>
                  <w:tcW w:w="1043" w:type="pct"/>
                  <w:shd w:val="clear" w:color="auto" w:fill="auto"/>
                </w:tcPr>
                <w:p w14:paraId="21CB1E1F" w14:textId="77777777" w:rsidR="000B0F9A" w:rsidRPr="00EA29D3" w:rsidRDefault="000B0F9A" w:rsidP="002C11EA">
                  <w:pPr>
                    <w:pStyle w:val="Tabletext"/>
                    <w:jc w:val="center"/>
                    <w:rPr>
                      <w:rFonts w:asciiTheme="minorHAnsi" w:hAnsiTheme="minorHAnsi" w:cstheme="minorHAnsi"/>
                      <w:sz w:val="24"/>
                      <w:szCs w:val="24"/>
                    </w:rPr>
                  </w:pPr>
                  <w:r w:rsidRPr="00EA29D3">
                    <w:rPr>
                      <w:rFonts w:asciiTheme="minorHAnsi" w:hAnsiTheme="minorHAnsi" w:cstheme="minorHAnsi"/>
                      <w:sz w:val="24"/>
                      <w:szCs w:val="24"/>
                    </w:rPr>
                    <w:t>41-61</w:t>
                  </w:r>
                </w:p>
              </w:tc>
              <w:tc>
                <w:tcPr>
                  <w:tcW w:w="2613" w:type="pct"/>
                  <w:shd w:val="clear" w:color="auto" w:fill="auto"/>
                </w:tcPr>
                <w:p w14:paraId="084F47A8"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 xml:space="preserve">AMATEUR </w:t>
                  </w:r>
                </w:p>
                <w:p w14:paraId="647CBAF1"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 xml:space="preserve">BROADCASTING </w:t>
                  </w:r>
                </w:p>
                <w:p w14:paraId="201C9142"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FIXED</w:t>
                  </w:r>
                </w:p>
                <w:p w14:paraId="02FD656D"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MOBILE</w:t>
                  </w:r>
                </w:p>
                <w:p w14:paraId="4E28AEE9"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Space research</w:t>
                  </w:r>
                </w:p>
                <w:p w14:paraId="09CAEFDA"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Radiolocation</w:t>
                  </w:r>
                </w:p>
              </w:tc>
            </w:tr>
            <w:bookmarkEnd w:id="0"/>
          </w:tbl>
          <w:p w14:paraId="0808800F" w14:textId="77777777" w:rsidR="000B0F9A" w:rsidRPr="00EA29D3" w:rsidRDefault="000B0F9A" w:rsidP="002C11EA">
            <w:pPr>
              <w:spacing w:after="0"/>
              <w:jc w:val="center"/>
              <w:rPr>
                <w:rFonts w:asciiTheme="minorHAnsi" w:hAnsiTheme="minorHAnsi" w:cstheme="minorHAnsi"/>
                <w:sz w:val="24"/>
                <w:szCs w:val="24"/>
              </w:rPr>
            </w:pPr>
          </w:p>
        </w:tc>
      </w:tr>
      <w:tr w:rsidR="000B0F9A" w:rsidRPr="00EA29D3" w14:paraId="04AA135F" w14:textId="77777777" w:rsidTr="002C11EA">
        <w:trPr>
          <w:jc w:val="center"/>
        </w:trPr>
        <w:tc>
          <w:tcPr>
            <w:tcW w:w="10740" w:type="dxa"/>
          </w:tcPr>
          <w:p w14:paraId="3E9F69C9" w14:textId="77777777" w:rsidR="000B0F9A" w:rsidRPr="00EA29D3" w:rsidRDefault="000B0F9A" w:rsidP="002C11EA">
            <w:pPr>
              <w:spacing w:before="120" w:after="120" w:line="240" w:lineRule="auto"/>
              <w:rPr>
                <w:rFonts w:asciiTheme="minorHAnsi" w:hAnsiTheme="minorHAnsi" w:cstheme="minorHAnsi"/>
                <w:b/>
                <w:i/>
                <w:color w:val="00B050"/>
                <w:spacing w:val="60"/>
                <w:sz w:val="24"/>
                <w:szCs w:val="24"/>
              </w:rPr>
            </w:pPr>
            <w:r w:rsidRPr="00EA29D3">
              <w:rPr>
                <w:rFonts w:asciiTheme="minorHAnsi" w:hAnsiTheme="minorHAnsi" w:cstheme="minorHAnsi"/>
                <w:b/>
                <w:i/>
                <w:color w:val="00B050"/>
                <w:spacing w:val="60"/>
                <w:sz w:val="24"/>
                <w:szCs w:val="24"/>
              </w:rPr>
              <w:lastRenderedPageBreak/>
              <w:t>Part D: Conclusion of the results of studies if any</w:t>
            </w:r>
          </w:p>
        </w:tc>
      </w:tr>
      <w:tr w:rsidR="000B0F9A" w:rsidRPr="00EA29D3" w14:paraId="17B2F41F" w14:textId="77777777" w:rsidTr="002C11EA">
        <w:trPr>
          <w:trHeight w:val="1151"/>
          <w:jc w:val="center"/>
        </w:trPr>
        <w:tc>
          <w:tcPr>
            <w:tcW w:w="10740" w:type="dxa"/>
          </w:tcPr>
          <w:p w14:paraId="0BB5E4B4" w14:textId="77777777" w:rsidR="000B0F9A" w:rsidRPr="00EA29D3" w:rsidRDefault="000B0F9A" w:rsidP="002C11EA">
            <w:pPr>
              <w:spacing w:after="0"/>
              <w:jc w:val="both"/>
              <w:rPr>
                <w:rFonts w:asciiTheme="minorHAnsi" w:hAnsiTheme="minorHAnsi" w:cstheme="minorHAnsi"/>
                <w:sz w:val="24"/>
                <w:szCs w:val="24"/>
              </w:rPr>
            </w:pPr>
            <w:r w:rsidRPr="00EA29D3">
              <w:rPr>
                <w:rFonts w:asciiTheme="minorHAnsi" w:hAnsiTheme="minorHAnsi" w:cstheme="minorHAnsi"/>
                <w:sz w:val="24"/>
                <w:szCs w:val="24"/>
              </w:rPr>
              <w:t xml:space="preserve">Currently, WP7C and contributing groups are undertaking proposed revisions to Report RS.2456. The Report provides summary of space weather sensor systems using radio spectrum which are used for detection of solar activity and the impact of solar activity on the Earth, its atmosphere and its </w:t>
            </w:r>
            <w:proofErr w:type="spellStart"/>
            <w:r w:rsidRPr="00EA29D3">
              <w:rPr>
                <w:rFonts w:asciiTheme="minorHAnsi" w:hAnsiTheme="minorHAnsi" w:cstheme="minorHAnsi"/>
                <w:sz w:val="24"/>
                <w:szCs w:val="24"/>
              </w:rPr>
              <w:t>geospace</w:t>
            </w:r>
            <w:proofErr w:type="spellEnd"/>
            <w:r w:rsidRPr="00EA29D3">
              <w:rPr>
                <w:rFonts w:asciiTheme="minorHAnsi" w:hAnsiTheme="minorHAnsi" w:cstheme="minorHAnsi"/>
                <w:sz w:val="24"/>
                <w:szCs w:val="24"/>
              </w:rPr>
              <w:t>. The preliminary draft revision of the Report ITU-R RS.2456-0 is currently being developed.</w:t>
            </w:r>
          </w:p>
          <w:p w14:paraId="5C1381EA" w14:textId="77777777" w:rsidR="000B0F9A" w:rsidRPr="00EA29D3" w:rsidRDefault="000B0F9A" w:rsidP="002C11EA">
            <w:pPr>
              <w:spacing w:before="60" w:after="60"/>
              <w:jc w:val="both"/>
              <w:rPr>
                <w:rFonts w:asciiTheme="minorHAnsi" w:hAnsiTheme="minorHAnsi" w:cstheme="minorHAnsi"/>
                <w:sz w:val="24"/>
                <w:szCs w:val="24"/>
              </w:rPr>
            </w:pPr>
            <w:r w:rsidRPr="00EA29D3">
              <w:rPr>
                <w:rFonts w:asciiTheme="minorHAnsi" w:hAnsiTheme="minorHAnsi" w:cstheme="minorHAnsi"/>
                <w:sz w:val="24"/>
                <w:szCs w:val="24"/>
              </w:rPr>
              <w:t xml:space="preserve">Spectrum requirements and applicable radio service designation for receive only space sensors that provide critical data for predictions and warning is currently being developed in WP 7C. A working document towards a </w:t>
            </w:r>
            <w:r w:rsidRPr="00EA29D3">
              <w:rPr>
                <w:rFonts w:asciiTheme="minorHAnsi" w:hAnsiTheme="minorHAnsi" w:cstheme="minorHAnsi"/>
                <w:b/>
                <w:sz w:val="24"/>
                <w:szCs w:val="24"/>
              </w:rPr>
              <w:t>Preliminary Draft New Report ITU-R RS [SPEC_REQTS_RX_SPACE_WEATHER]</w:t>
            </w:r>
            <w:r w:rsidRPr="00EA29D3">
              <w:rPr>
                <w:rFonts w:asciiTheme="minorHAnsi" w:hAnsiTheme="minorHAnsi" w:cstheme="minorHAnsi"/>
                <w:sz w:val="24"/>
                <w:szCs w:val="24"/>
              </w:rPr>
              <w:t xml:space="preserve"> has been developed and contributions being incorporated.</w:t>
            </w:r>
          </w:p>
          <w:p w14:paraId="736BD482" w14:textId="77777777" w:rsidR="000B0F9A" w:rsidRPr="00EA29D3" w:rsidRDefault="000B0F9A" w:rsidP="002C11EA">
            <w:pPr>
              <w:spacing w:before="60" w:after="60"/>
              <w:jc w:val="both"/>
              <w:rPr>
                <w:rFonts w:asciiTheme="minorHAnsi" w:hAnsiTheme="minorHAnsi" w:cstheme="minorHAnsi"/>
                <w:sz w:val="24"/>
                <w:szCs w:val="24"/>
              </w:rPr>
            </w:pPr>
            <w:r w:rsidRPr="00EA29D3">
              <w:rPr>
                <w:rFonts w:asciiTheme="minorHAnsi" w:hAnsiTheme="minorHAnsi" w:cstheme="minorHAnsi"/>
                <w:sz w:val="24"/>
                <w:szCs w:val="24"/>
              </w:rPr>
              <w:t xml:space="preserve">Compatibility issues relating to the operation of receive only space weather sensors are currently being addressed under the working documents towards </w:t>
            </w:r>
            <w:r w:rsidRPr="00EA29D3">
              <w:rPr>
                <w:rFonts w:asciiTheme="minorHAnsi" w:hAnsiTheme="minorHAnsi" w:cstheme="minorHAnsi"/>
                <w:b/>
                <w:sz w:val="24"/>
                <w:szCs w:val="24"/>
              </w:rPr>
              <w:t>Preliminary Draft New Report ITU-R RS. [RXSW_SHARING_STUDIES]</w:t>
            </w:r>
            <w:r w:rsidRPr="00EA29D3">
              <w:rPr>
                <w:rFonts w:asciiTheme="minorHAnsi" w:hAnsiTheme="minorHAnsi" w:cstheme="minorHAnsi"/>
                <w:sz w:val="24"/>
                <w:szCs w:val="24"/>
              </w:rPr>
              <w:t xml:space="preserve">. </w:t>
            </w:r>
          </w:p>
          <w:p w14:paraId="0AC46BA7" w14:textId="77777777" w:rsidR="000B0F9A" w:rsidRPr="00EA29D3" w:rsidRDefault="000B0F9A" w:rsidP="002C11EA">
            <w:pPr>
              <w:spacing w:before="60" w:after="60"/>
              <w:jc w:val="both"/>
              <w:rPr>
                <w:rFonts w:asciiTheme="minorHAnsi" w:hAnsiTheme="minorHAnsi" w:cstheme="minorHAnsi"/>
                <w:sz w:val="24"/>
                <w:szCs w:val="24"/>
              </w:rPr>
            </w:pPr>
            <w:r w:rsidRPr="00EA29D3">
              <w:rPr>
                <w:rFonts w:asciiTheme="minorHAnsi" w:hAnsiTheme="minorHAnsi" w:cstheme="minorHAnsi"/>
                <w:sz w:val="24"/>
                <w:szCs w:val="24"/>
              </w:rPr>
              <w:t>WP 7C-1 will hold a joint meeting between WP 7C and WP 7D in September 2021 to establish  a common understanding of the relationship between space weather sensor operations and the radio astronomy service to aid the work of relating to the topic under study.</w:t>
            </w:r>
          </w:p>
          <w:p w14:paraId="2C6292DA" w14:textId="77777777" w:rsidR="000B0F9A" w:rsidRPr="00EA29D3" w:rsidRDefault="000B0F9A" w:rsidP="002C11EA">
            <w:pPr>
              <w:spacing w:after="0" w:line="240" w:lineRule="auto"/>
              <w:jc w:val="both"/>
              <w:rPr>
                <w:rFonts w:asciiTheme="minorHAnsi" w:hAnsiTheme="minorHAnsi" w:cstheme="minorHAnsi"/>
                <w:iCs/>
                <w:sz w:val="24"/>
                <w:szCs w:val="24"/>
              </w:rPr>
            </w:pPr>
            <w:r w:rsidRPr="00EA29D3">
              <w:rPr>
                <w:rFonts w:asciiTheme="minorHAnsi" w:hAnsiTheme="minorHAnsi" w:cstheme="minorHAnsi"/>
                <w:iCs/>
                <w:sz w:val="24"/>
                <w:szCs w:val="24"/>
              </w:rPr>
              <w:t>Note:</w:t>
            </w:r>
          </w:p>
          <w:p w14:paraId="5CA87CFA" w14:textId="77777777" w:rsidR="000B0F9A" w:rsidRPr="00EA29D3" w:rsidRDefault="000B0F9A" w:rsidP="000B0F9A">
            <w:pPr>
              <w:numPr>
                <w:ilvl w:val="0"/>
                <w:numId w:val="25"/>
              </w:numPr>
              <w:spacing w:before="120" w:after="120" w:line="240" w:lineRule="auto"/>
              <w:jc w:val="both"/>
              <w:rPr>
                <w:rFonts w:asciiTheme="minorHAnsi" w:hAnsiTheme="minorHAnsi" w:cstheme="minorHAnsi"/>
                <w:iCs/>
                <w:sz w:val="24"/>
                <w:szCs w:val="24"/>
              </w:rPr>
            </w:pPr>
            <w:r w:rsidRPr="00EA29D3">
              <w:rPr>
                <w:rFonts w:asciiTheme="minorHAnsi" w:hAnsiTheme="minorHAnsi" w:cstheme="minorHAnsi"/>
                <w:iCs/>
                <w:sz w:val="24"/>
                <w:szCs w:val="24"/>
                <w:lang w:val="en-GB"/>
              </w:rPr>
              <w:t>Since a receive-only system cannot cause interference to incumbent services, compatibility studies of the interference from receive-only sensor systems to incumbent radio services are not necessary</w:t>
            </w:r>
          </w:p>
          <w:p w14:paraId="46CF5D1C" w14:textId="77777777" w:rsidR="000B0F9A" w:rsidRPr="00EA29D3" w:rsidRDefault="000B0F9A" w:rsidP="000B0F9A">
            <w:pPr>
              <w:numPr>
                <w:ilvl w:val="0"/>
                <w:numId w:val="25"/>
              </w:numPr>
              <w:spacing w:before="120" w:after="120" w:line="240" w:lineRule="auto"/>
              <w:jc w:val="both"/>
              <w:rPr>
                <w:rFonts w:asciiTheme="minorHAnsi" w:hAnsiTheme="minorHAnsi" w:cstheme="minorHAnsi"/>
                <w:iCs/>
                <w:sz w:val="24"/>
                <w:szCs w:val="24"/>
              </w:rPr>
            </w:pPr>
            <w:r w:rsidRPr="00EA29D3">
              <w:rPr>
                <w:rFonts w:asciiTheme="minorHAnsi" w:hAnsiTheme="minorHAnsi" w:cstheme="minorHAnsi"/>
                <w:bCs/>
                <w:sz w:val="24"/>
                <w:szCs w:val="24"/>
              </w:rPr>
              <w:t>Resolution</w:t>
            </w:r>
            <w:r w:rsidRPr="00EA29D3">
              <w:rPr>
                <w:rFonts w:asciiTheme="minorHAnsi" w:hAnsiTheme="minorHAnsi" w:cstheme="minorHAnsi"/>
                <w:b/>
                <w:sz w:val="24"/>
                <w:szCs w:val="24"/>
              </w:rPr>
              <w:t> 657</w:t>
            </w:r>
            <w:r w:rsidRPr="00EA29D3">
              <w:rPr>
                <w:rFonts w:asciiTheme="minorHAnsi" w:hAnsiTheme="minorHAnsi" w:cstheme="minorHAnsi"/>
                <w:sz w:val="24"/>
                <w:szCs w:val="24"/>
              </w:rPr>
              <w:t xml:space="preserve"> </w:t>
            </w:r>
            <w:r w:rsidRPr="00EA29D3">
              <w:rPr>
                <w:rFonts w:asciiTheme="minorHAnsi" w:hAnsiTheme="minorHAnsi" w:cstheme="minorHAnsi"/>
                <w:b/>
                <w:bCs/>
                <w:sz w:val="24"/>
                <w:szCs w:val="24"/>
              </w:rPr>
              <w:t>(Rev.WRC-19)</w:t>
            </w:r>
            <w:r w:rsidRPr="00EA29D3">
              <w:rPr>
                <w:rFonts w:asciiTheme="minorHAnsi" w:hAnsiTheme="minorHAnsi" w:cstheme="minorHAnsi"/>
                <w:sz w:val="24"/>
                <w:szCs w:val="24"/>
              </w:rPr>
              <w:t xml:space="preserve"> states that additional constraints may not be placed on incumbent services. Since constraints on existing services are not permitted, compatibility and sharing studies of interference from incumbent services into receive-only sensors will provide no relevant information for addressing the issue and are not necessary.</w:t>
            </w:r>
          </w:p>
          <w:p w14:paraId="1C33D04B" w14:textId="77777777" w:rsidR="000B0F9A" w:rsidRPr="00EA29D3" w:rsidRDefault="000B0F9A" w:rsidP="002C11EA">
            <w:pPr>
              <w:spacing w:after="0" w:line="240" w:lineRule="auto"/>
              <w:jc w:val="both"/>
              <w:rPr>
                <w:rFonts w:asciiTheme="minorHAnsi" w:hAnsiTheme="minorHAnsi" w:cstheme="minorHAnsi"/>
                <w:sz w:val="24"/>
                <w:szCs w:val="24"/>
              </w:rPr>
            </w:pPr>
            <w:proofErr w:type="gramStart"/>
            <w:r w:rsidRPr="00EA29D3">
              <w:rPr>
                <w:rFonts w:asciiTheme="minorHAnsi" w:hAnsiTheme="minorHAnsi" w:cstheme="minorHAnsi"/>
                <w:sz w:val="24"/>
                <w:szCs w:val="24"/>
              </w:rPr>
              <w:t>Therefore;</w:t>
            </w:r>
            <w:proofErr w:type="gramEnd"/>
          </w:p>
          <w:p w14:paraId="0ACA8DEA" w14:textId="77777777" w:rsidR="000B0F9A" w:rsidRPr="00EA29D3" w:rsidRDefault="000B0F9A" w:rsidP="002C11EA">
            <w:pPr>
              <w:tabs>
                <w:tab w:val="left" w:pos="709"/>
                <w:tab w:val="left" w:pos="1588"/>
                <w:tab w:val="left" w:pos="1985"/>
              </w:tabs>
              <w:ind w:left="709"/>
              <w:rPr>
                <w:rFonts w:asciiTheme="minorHAnsi" w:hAnsiTheme="minorHAnsi" w:cstheme="minorHAnsi"/>
                <w:sz w:val="24"/>
                <w:szCs w:val="24"/>
              </w:rPr>
            </w:pPr>
            <w:r w:rsidRPr="00EA29D3">
              <w:rPr>
                <w:rFonts w:asciiTheme="minorHAnsi" w:hAnsiTheme="minorHAnsi" w:cstheme="minorHAnsi"/>
                <w:sz w:val="24"/>
                <w:szCs w:val="24"/>
              </w:rPr>
              <w:lastRenderedPageBreak/>
              <w:t>All studies will be focused on establishing the necessary information for future studies as new allocations are considered.</w:t>
            </w:r>
          </w:p>
        </w:tc>
      </w:tr>
      <w:tr w:rsidR="000B0F9A" w:rsidRPr="00EA29D3" w14:paraId="49A46AE6" w14:textId="77777777" w:rsidTr="002C11EA">
        <w:trPr>
          <w:jc w:val="center"/>
        </w:trPr>
        <w:tc>
          <w:tcPr>
            <w:tcW w:w="10740" w:type="dxa"/>
          </w:tcPr>
          <w:p w14:paraId="474BFFE2" w14:textId="77777777" w:rsidR="000B0F9A" w:rsidRPr="00EA29D3" w:rsidRDefault="000B0F9A" w:rsidP="002C11EA">
            <w:pPr>
              <w:spacing w:before="120" w:after="120" w:line="240" w:lineRule="auto"/>
              <w:rPr>
                <w:rFonts w:asciiTheme="minorHAnsi" w:hAnsiTheme="minorHAnsi" w:cstheme="minorHAnsi"/>
                <w:b/>
                <w:i/>
                <w:color w:val="00B050"/>
                <w:spacing w:val="60"/>
                <w:sz w:val="24"/>
                <w:szCs w:val="24"/>
              </w:rPr>
            </w:pPr>
            <w:r w:rsidRPr="00EA29D3">
              <w:rPr>
                <w:rFonts w:asciiTheme="minorHAnsi" w:hAnsiTheme="minorHAnsi" w:cstheme="minorHAnsi"/>
                <w:b/>
                <w:i/>
                <w:color w:val="00B050"/>
                <w:spacing w:val="60"/>
                <w:sz w:val="24"/>
                <w:szCs w:val="24"/>
              </w:rPr>
              <w:lastRenderedPageBreak/>
              <w:t>Part E: Options and Associated Implications</w:t>
            </w:r>
          </w:p>
        </w:tc>
      </w:tr>
      <w:tr w:rsidR="000B0F9A" w:rsidRPr="00EA29D3" w14:paraId="39882AAB" w14:textId="77777777" w:rsidTr="002C11EA">
        <w:trPr>
          <w:trHeight w:val="532"/>
          <w:jc w:val="center"/>
        </w:trPr>
        <w:tc>
          <w:tcPr>
            <w:tcW w:w="10740" w:type="dxa"/>
          </w:tcPr>
          <w:p w14:paraId="43A5E5AD" w14:textId="77777777" w:rsidR="000B0F9A" w:rsidRPr="00EA29D3" w:rsidRDefault="000B0F9A" w:rsidP="002C11EA">
            <w:pPr>
              <w:spacing w:after="0"/>
              <w:jc w:val="both"/>
              <w:rPr>
                <w:rFonts w:asciiTheme="minorHAnsi" w:hAnsiTheme="minorHAnsi" w:cstheme="minorHAnsi"/>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2943"/>
              <w:gridCol w:w="2898"/>
            </w:tblGrid>
            <w:tr w:rsidR="000B0F9A" w:rsidRPr="00EA29D3" w14:paraId="7B30CD30" w14:textId="77777777" w:rsidTr="002C11EA">
              <w:trPr>
                <w:trHeight w:val="346"/>
                <w:tblHeader/>
                <w:jc w:val="center"/>
              </w:trPr>
              <w:tc>
                <w:tcPr>
                  <w:tcW w:w="3760" w:type="dxa"/>
                  <w:shd w:val="clear" w:color="auto" w:fill="auto"/>
                </w:tcPr>
                <w:p w14:paraId="4E68FBCF" w14:textId="77777777" w:rsidR="000B0F9A" w:rsidRPr="00EA29D3" w:rsidRDefault="000B0F9A" w:rsidP="002C11EA">
                  <w:pPr>
                    <w:rPr>
                      <w:rFonts w:asciiTheme="minorHAnsi" w:hAnsiTheme="minorHAnsi" w:cstheme="minorHAnsi"/>
                      <w:sz w:val="24"/>
                      <w:szCs w:val="24"/>
                    </w:rPr>
                  </w:pPr>
                  <w:r w:rsidRPr="00EA29D3">
                    <w:rPr>
                      <w:rFonts w:asciiTheme="minorHAnsi" w:hAnsiTheme="minorHAnsi" w:cstheme="minorHAnsi"/>
                      <w:sz w:val="24"/>
                      <w:szCs w:val="24"/>
                    </w:rPr>
                    <w:t>Approach</w:t>
                  </w:r>
                </w:p>
              </w:tc>
              <w:tc>
                <w:tcPr>
                  <w:tcW w:w="2943" w:type="dxa"/>
                  <w:shd w:val="clear" w:color="auto" w:fill="auto"/>
                </w:tcPr>
                <w:p w14:paraId="2C91057F" w14:textId="77777777" w:rsidR="000B0F9A" w:rsidRPr="00EA29D3" w:rsidRDefault="000B0F9A" w:rsidP="002C11EA">
                  <w:pPr>
                    <w:rPr>
                      <w:rFonts w:asciiTheme="minorHAnsi" w:hAnsiTheme="minorHAnsi" w:cstheme="minorHAnsi"/>
                      <w:sz w:val="24"/>
                      <w:szCs w:val="24"/>
                    </w:rPr>
                  </w:pPr>
                  <w:r w:rsidRPr="00EA29D3">
                    <w:rPr>
                      <w:rFonts w:asciiTheme="minorHAnsi" w:hAnsiTheme="minorHAnsi" w:cstheme="minorHAnsi"/>
                      <w:sz w:val="24"/>
                      <w:szCs w:val="24"/>
                    </w:rPr>
                    <w:t>Advantages</w:t>
                  </w:r>
                </w:p>
              </w:tc>
              <w:tc>
                <w:tcPr>
                  <w:tcW w:w="2898" w:type="dxa"/>
                  <w:shd w:val="clear" w:color="auto" w:fill="auto"/>
                </w:tcPr>
                <w:p w14:paraId="528CB60C" w14:textId="77777777" w:rsidR="000B0F9A" w:rsidRPr="00EA29D3" w:rsidRDefault="000B0F9A" w:rsidP="002C11EA">
                  <w:pPr>
                    <w:rPr>
                      <w:rFonts w:asciiTheme="minorHAnsi" w:hAnsiTheme="minorHAnsi" w:cstheme="minorHAnsi"/>
                      <w:sz w:val="24"/>
                      <w:szCs w:val="24"/>
                    </w:rPr>
                  </w:pPr>
                  <w:r w:rsidRPr="00EA29D3">
                    <w:rPr>
                      <w:rFonts w:asciiTheme="minorHAnsi" w:hAnsiTheme="minorHAnsi" w:cstheme="minorHAnsi"/>
                      <w:sz w:val="24"/>
                      <w:szCs w:val="24"/>
                    </w:rPr>
                    <w:t>Disadvantages</w:t>
                  </w:r>
                </w:p>
              </w:tc>
            </w:tr>
            <w:tr w:rsidR="000B0F9A" w:rsidRPr="00EA29D3" w14:paraId="247D425F" w14:textId="77777777" w:rsidTr="002C11EA">
              <w:trPr>
                <w:trHeight w:val="2015"/>
                <w:jc w:val="center"/>
              </w:trPr>
              <w:tc>
                <w:tcPr>
                  <w:tcW w:w="3760" w:type="dxa"/>
                  <w:shd w:val="clear" w:color="auto" w:fill="auto"/>
                </w:tcPr>
                <w:p w14:paraId="1A3C9AAF"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 xml:space="preserve">Regional or Global Allocations the meteorological aids service in Article </w:t>
                  </w:r>
                  <w:r w:rsidRPr="00EA29D3">
                    <w:rPr>
                      <w:rFonts w:asciiTheme="minorHAnsi" w:hAnsiTheme="minorHAnsi" w:cstheme="minorHAnsi"/>
                      <w:b/>
                      <w:bCs/>
                      <w:sz w:val="24"/>
                      <w:szCs w:val="24"/>
                    </w:rPr>
                    <w:t>5</w:t>
                  </w:r>
                </w:p>
              </w:tc>
              <w:tc>
                <w:tcPr>
                  <w:tcW w:w="2943" w:type="dxa"/>
                  <w:shd w:val="clear" w:color="auto" w:fill="auto"/>
                </w:tcPr>
                <w:p w14:paraId="2206E2F3" w14:textId="77777777" w:rsidR="000B0F9A" w:rsidRPr="00EA29D3" w:rsidRDefault="000B0F9A" w:rsidP="002C11EA">
                  <w:pPr>
                    <w:pStyle w:val="Tabletext"/>
                    <w:ind w:left="284" w:hanging="284"/>
                    <w:rPr>
                      <w:rFonts w:asciiTheme="minorHAnsi" w:hAnsiTheme="minorHAnsi" w:cstheme="minorHAnsi"/>
                      <w:sz w:val="24"/>
                      <w:szCs w:val="24"/>
                    </w:rPr>
                  </w:pPr>
                  <w:r w:rsidRPr="00EA29D3">
                    <w:rPr>
                      <w:rFonts w:asciiTheme="minorHAnsi" w:hAnsiTheme="minorHAnsi" w:cstheme="minorHAnsi"/>
                      <w:sz w:val="24"/>
                      <w:szCs w:val="24"/>
                    </w:rPr>
                    <w:t>•</w:t>
                  </w:r>
                  <w:r w:rsidRPr="00EA29D3">
                    <w:rPr>
                      <w:rFonts w:asciiTheme="minorHAnsi" w:hAnsiTheme="minorHAnsi" w:cstheme="minorHAnsi"/>
                      <w:sz w:val="24"/>
                      <w:szCs w:val="24"/>
                    </w:rPr>
                    <w:tab/>
                    <w:t>Will cover any future requirements for new or relocated space weather sensor stations</w:t>
                  </w:r>
                </w:p>
              </w:tc>
              <w:tc>
                <w:tcPr>
                  <w:tcW w:w="2898" w:type="dxa"/>
                  <w:shd w:val="clear" w:color="auto" w:fill="auto"/>
                </w:tcPr>
                <w:p w14:paraId="7D3D40AB" w14:textId="77777777" w:rsidR="000B0F9A" w:rsidRPr="00EA29D3" w:rsidRDefault="000B0F9A" w:rsidP="002C11EA">
                  <w:pPr>
                    <w:pStyle w:val="Tabletext"/>
                    <w:ind w:left="284" w:hanging="284"/>
                    <w:rPr>
                      <w:rFonts w:asciiTheme="minorHAnsi" w:hAnsiTheme="minorHAnsi" w:cstheme="minorHAnsi"/>
                      <w:sz w:val="24"/>
                      <w:szCs w:val="24"/>
                    </w:rPr>
                  </w:pPr>
                  <w:r w:rsidRPr="00EA29D3">
                    <w:rPr>
                      <w:rFonts w:asciiTheme="minorHAnsi" w:hAnsiTheme="minorHAnsi" w:cstheme="minorHAnsi"/>
                      <w:sz w:val="24"/>
                      <w:szCs w:val="24"/>
                    </w:rPr>
                    <w:t>•</w:t>
                  </w:r>
                  <w:r w:rsidRPr="00EA29D3">
                    <w:rPr>
                      <w:rFonts w:asciiTheme="minorHAnsi" w:hAnsiTheme="minorHAnsi" w:cstheme="minorHAnsi"/>
                      <w:sz w:val="24"/>
                      <w:szCs w:val="24"/>
                    </w:rPr>
                    <w:tab/>
                    <w:t>Excessively difficult and complex approach for protection of a limited number of stations</w:t>
                  </w:r>
                </w:p>
                <w:p w14:paraId="31E6C966" w14:textId="77777777" w:rsidR="000B0F9A" w:rsidRPr="00EA29D3" w:rsidRDefault="000B0F9A" w:rsidP="002C11EA">
                  <w:pPr>
                    <w:pStyle w:val="Tabletext"/>
                    <w:ind w:left="284" w:hanging="284"/>
                    <w:rPr>
                      <w:rFonts w:asciiTheme="minorHAnsi" w:hAnsiTheme="minorHAnsi" w:cstheme="minorHAnsi"/>
                      <w:sz w:val="24"/>
                      <w:szCs w:val="24"/>
                    </w:rPr>
                  </w:pPr>
                  <w:r w:rsidRPr="00EA29D3">
                    <w:rPr>
                      <w:rFonts w:asciiTheme="minorHAnsi" w:hAnsiTheme="minorHAnsi" w:cstheme="minorHAnsi"/>
                      <w:sz w:val="24"/>
                      <w:szCs w:val="24"/>
                    </w:rPr>
                    <w:t>•</w:t>
                  </w:r>
                  <w:r w:rsidRPr="00EA29D3">
                    <w:rPr>
                      <w:rFonts w:asciiTheme="minorHAnsi" w:hAnsiTheme="minorHAnsi" w:cstheme="minorHAnsi"/>
                      <w:sz w:val="24"/>
                      <w:szCs w:val="24"/>
                    </w:rPr>
                    <w:tab/>
                    <w:t xml:space="preserve">New allocations would be required in many frequency </w:t>
                  </w:r>
                  <w:proofErr w:type="gramStart"/>
                  <w:r w:rsidRPr="00EA29D3">
                    <w:rPr>
                      <w:rFonts w:asciiTheme="minorHAnsi" w:hAnsiTheme="minorHAnsi" w:cstheme="minorHAnsi"/>
                      <w:sz w:val="24"/>
                      <w:szCs w:val="24"/>
                    </w:rPr>
                    <w:t>band</w:t>
                  </w:r>
                  <w:proofErr w:type="gramEnd"/>
                  <w:r w:rsidRPr="00EA29D3">
                    <w:rPr>
                      <w:rFonts w:asciiTheme="minorHAnsi" w:hAnsiTheme="minorHAnsi" w:cstheme="minorHAnsi"/>
                      <w:sz w:val="24"/>
                      <w:szCs w:val="24"/>
                    </w:rPr>
                    <w:t xml:space="preserve"> from 10 MHz to 18 GHz</w:t>
                  </w:r>
                </w:p>
                <w:p w14:paraId="7DC90978" w14:textId="77777777" w:rsidR="000B0F9A" w:rsidRPr="00EA29D3" w:rsidRDefault="000B0F9A" w:rsidP="002C11EA">
                  <w:pPr>
                    <w:pStyle w:val="Tabletext"/>
                    <w:ind w:left="284" w:hanging="284"/>
                    <w:rPr>
                      <w:rFonts w:asciiTheme="minorHAnsi" w:hAnsiTheme="minorHAnsi" w:cstheme="minorHAnsi"/>
                      <w:sz w:val="24"/>
                      <w:szCs w:val="24"/>
                    </w:rPr>
                  </w:pPr>
                  <w:r w:rsidRPr="00EA29D3">
                    <w:rPr>
                      <w:rFonts w:asciiTheme="minorHAnsi" w:hAnsiTheme="minorHAnsi" w:cstheme="minorHAnsi"/>
                      <w:sz w:val="24"/>
                      <w:szCs w:val="24"/>
                    </w:rPr>
                    <w:t>•</w:t>
                  </w:r>
                  <w:r w:rsidRPr="00EA29D3">
                    <w:rPr>
                      <w:rFonts w:asciiTheme="minorHAnsi" w:hAnsiTheme="minorHAnsi" w:cstheme="minorHAnsi"/>
                      <w:sz w:val="24"/>
                      <w:szCs w:val="24"/>
                    </w:rPr>
                    <w:tab/>
                    <w:t>Successful outcome unlikely</w:t>
                  </w:r>
                </w:p>
              </w:tc>
            </w:tr>
            <w:tr w:rsidR="000B0F9A" w:rsidRPr="00EA29D3" w14:paraId="46C33022" w14:textId="77777777" w:rsidTr="002C11EA">
              <w:trPr>
                <w:trHeight w:val="2015"/>
                <w:jc w:val="center"/>
              </w:trPr>
              <w:tc>
                <w:tcPr>
                  <w:tcW w:w="3760" w:type="dxa"/>
                  <w:shd w:val="clear" w:color="auto" w:fill="auto"/>
                </w:tcPr>
                <w:p w14:paraId="74680110" w14:textId="77777777" w:rsidR="000B0F9A" w:rsidRPr="00EA29D3" w:rsidRDefault="000B0F9A" w:rsidP="002C11EA">
                  <w:pPr>
                    <w:pStyle w:val="Tabletext"/>
                    <w:rPr>
                      <w:rFonts w:asciiTheme="minorHAnsi" w:hAnsiTheme="minorHAnsi" w:cstheme="minorHAnsi"/>
                      <w:sz w:val="24"/>
                      <w:szCs w:val="24"/>
                    </w:rPr>
                  </w:pPr>
                  <w:r w:rsidRPr="00EA29D3">
                    <w:rPr>
                      <w:rFonts w:asciiTheme="minorHAnsi" w:hAnsiTheme="minorHAnsi" w:cstheme="minorHAnsi"/>
                      <w:sz w:val="24"/>
                      <w:szCs w:val="24"/>
                    </w:rPr>
                    <w:t>Regulatory provision or WRC Resolution protecting station locations operating under the meteorological aids service</w:t>
                  </w:r>
                </w:p>
              </w:tc>
              <w:tc>
                <w:tcPr>
                  <w:tcW w:w="2943" w:type="dxa"/>
                  <w:shd w:val="clear" w:color="auto" w:fill="auto"/>
                </w:tcPr>
                <w:p w14:paraId="54FDB8C0" w14:textId="77777777" w:rsidR="000B0F9A" w:rsidRPr="00EA29D3" w:rsidRDefault="000B0F9A" w:rsidP="002C11EA">
                  <w:pPr>
                    <w:pStyle w:val="Tabletext"/>
                    <w:ind w:left="284" w:hanging="284"/>
                    <w:rPr>
                      <w:rFonts w:asciiTheme="minorHAnsi" w:hAnsiTheme="minorHAnsi" w:cstheme="minorHAnsi"/>
                      <w:sz w:val="24"/>
                      <w:szCs w:val="24"/>
                    </w:rPr>
                  </w:pPr>
                  <w:r w:rsidRPr="00EA29D3">
                    <w:rPr>
                      <w:rFonts w:asciiTheme="minorHAnsi" w:hAnsiTheme="minorHAnsi" w:cstheme="minorHAnsi"/>
                      <w:sz w:val="24"/>
                      <w:szCs w:val="24"/>
                    </w:rPr>
                    <w:t>•</w:t>
                  </w:r>
                  <w:r w:rsidRPr="00EA29D3">
                    <w:rPr>
                      <w:rFonts w:asciiTheme="minorHAnsi" w:hAnsiTheme="minorHAnsi" w:cstheme="minorHAnsi"/>
                      <w:sz w:val="24"/>
                      <w:szCs w:val="24"/>
                    </w:rPr>
                    <w:tab/>
                    <w:t xml:space="preserve">Does not require populating Table of Allocations with many new allocations </w:t>
                  </w:r>
                </w:p>
                <w:p w14:paraId="24A573FF" w14:textId="77777777" w:rsidR="000B0F9A" w:rsidRPr="00EA29D3" w:rsidRDefault="000B0F9A" w:rsidP="002C11EA">
                  <w:pPr>
                    <w:pStyle w:val="Tabletext"/>
                    <w:ind w:left="284" w:hanging="284"/>
                    <w:rPr>
                      <w:rFonts w:asciiTheme="minorHAnsi" w:hAnsiTheme="minorHAnsi" w:cstheme="minorHAnsi"/>
                      <w:sz w:val="24"/>
                      <w:szCs w:val="24"/>
                    </w:rPr>
                  </w:pPr>
                  <w:r w:rsidRPr="00EA29D3">
                    <w:rPr>
                      <w:rFonts w:asciiTheme="minorHAnsi" w:hAnsiTheme="minorHAnsi" w:cstheme="minorHAnsi"/>
                      <w:sz w:val="24"/>
                      <w:szCs w:val="24"/>
                    </w:rPr>
                    <w:t>•</w:t>
                  </w:r>
                  <w:r w:rsidRPr="00EA29D3">
                    <w:rPr>
                      <w:rFonts w:asciiTheme="minorHAnsi" w:hAnsiTheme="minorHAnsi" w:cstheme="minorHAnsi"/>
                      <w:sz w:val="24"/>
                      <w:szCs w:val="24"/>
                    </w:rPr>
                    <w:tab/>
                    <w:t>Focused approach to recognize/protect the critical sites supporting predictions and warnings</w:t>
                  </w:r>
                </w:p>
                <w:p w14:paraId="7A5FB3BB" w14:textId="77777777" w:rsidR="000B0F9A" w:rsidRPr="00EA29D3" w:rsidRDefault="000B0F9A" w:rsidP="002C11EA">
                  <w:pPr>
                    <w:pStyle w:val="Tabletext"/>
                    <w:ind w:left="284" w:hanging="284"/>
                    <w:rPr>
                      <w:rFonts w:asciiTheme="minorHAnsi" w:hAnsiTheme="minorHAnsi" w:cstheme="minorHAnsi"/>
                      <w:sz w:val="24"/>
                      <w:szCs w:val="24"/>
                    </w:rPr>
                  </w:pPr>
                  <w:r w:rsidRPr="00EA29D3">
                    <w:rPr>
                      <w:rFonts w:asciiTheme="minorHAnsi" w:hAnsiTheme="minorHAnsi" w:cstheme="minorHAnsi"/>
                      <w:sz w:val="24"/>
                      <w:szCs w:val="24"/>
                    </w:rPr>
                    <w:t>•</w:t>
                  </w:r>
                  <w:r w:rsidRPr="00EA29D3">
                    <w:rPr>
                      <w:rFonts w:asciiTheme="minorHAnsi" w:hAnsiTheme="minorHAnsi" w:cstheme="minorHAnsi"/>
                      <w:sz w:val="24"/>
                      <w:szCs w:val="24"/>
                    </w:rPr>
                    <w:tab/>
                    <w:t>Less complex relative to incumbent radio services</w:t>
                  </w:r>
                </w:p>
              </w:tc>
              <w:tc>
                <w:tcPr>
                  <w:tcW w:w="2898" w:type="dxa"/>
                  <w:shd w:val="clear" w:color="auto" w:fill="auto"/>
                </w:tcPr>
                <w:p w14:paraId="447F12AE" w14:textId="77777777" w:rsidR="000B0F9A" w:rsidRPr="00EA29D3" w:rsidRDefault="000B0F9A" w:rsidP="002C11EA">
                  <w:pPr>
                    <w:pStyle w:val="Tabletext"/>
                    <w:ind w:left="284" w:hanging="284"/>
                    <w:jc w:val="center"/>
                    <w:rPr>
                      <w:rFonts w:asciiTheme="minorHAnsi" w:hAnsiTheme="minorHAnsi" w:cstheme="minorHAnsi"/>
                      <w:sz w:val="24"/>
                      <w:szCs w:val="24"/>
                    </w:rPr>
                  </w:pPr>
                  <w:r w:rsidRPr="00EA29D3">
                    <w:rPr>
                      <w:rFonts w:asciiTheme="minorHAnsi" w:hAnsiTheme="minorHAnsi" w:cstheme="minorHAnsi"/>
                      <w:sz w:val="24"/>
                      <w:szCs w:val="24"/>
                    </w:rPr>
                    <w:t>•</w:t>
                  </w:r>
                  <w:r w:rsidRPr="00EA29D3">
                    <w:rPr>
                      <w:rFonts w:asciiTheme="minorHAnsi" w:hAnsiTheme="minorHAnsi" w:cstheme="minorHAnsi"/>
                      <w:sz w:val="24"/>
                      <w:szCs w:val="24"/>
                    </w:rPr>
                    <w:tab/>
                    <w:t>Not a commonly used approach</w:t>
                  </w:r>
                </w:p>
                <w:p w14:paraId="59FC7FE4" w14:textId="77777777" w:rsidR="000B0F9A" w:rsidRPr="00EA29D3" w:rsidRDefault="000B0F9A" w:rsidP="002C11EA">
                  <w:pPr>
                    <w:pStyle w:val="Tabletext"/>
                    <w:ind w:left="284" w:hanging="284"/>
                    <w:rPr>
                      <w:rFonts w:asciiTheme="minorHAnsi" w:hAnsiTheme="minorHAnsi" w:cstheme="minorHAnsi"/>
                      <w:sz w:val="24"/>
                      <w:szCs w:val="24"/>
                    </w:rPr>
                  </w:pPr>
                  <w:r w:rsidRPr="00EA29D3">
                    <w:rPr>
                      <w:rFonts w:asciiTheme="minorHAnsi" w:hAnsiTheme="minorHAnsi" w:cstheme="minorHAnsi"/>
                      <w:sz w:val="24"/>
                      <w:szCs w:val="24"/>
                    </w:rPr>
                    <w:t>•</w:t>
                  </w:r>
                  <w:r w:rsidRPr="00EA29D3">
                    <w:rPr>
                      <w:rFonts w:asciiTheme="minorHAnsi" w:hAnsiTheme="minorHAnsi" w:cstheme="minorHAnsi"/>
                      <w:sz w:val="24"/>
                      <w:szCs w:val="24"/>
                    </w:rPr>
                    <w:tab/>
                    <w:t>A site-specific solution will require WRC action for future changes.</w:t>
                  </w:r>
                </w:p>
              </w:tc>
            </w:tr>
          </w:tbl>
          <w:p w14:paraId="491A6E2E" w14:textId="77777777" w:rsidR="000B0F9A" w:rsidRPr="00EA29D3" w:rsidRDefault="000B0F9A" w:rsidP="002C11EA">
            <w:pPr>
              <w:spacing w:after="0"/>
              <w:jc w:val="both"/>
              <w:rPr>
                <w:rFonts w:asciiTheme="minorHAnsi" w:hAnsiTheme="minorHAnsi" w:cstheme="minorHAnsi"/>
                <w:i/>
                <w:sz w:val="24"/>
                <w:szCs w:val="24"/>
              </w:rPr>
            </w:pPr>
          </w:p>
          <w:p w14:paraId="1601AEC9" w14:textId="77777777" w:rsidR="000B0F9A" w:rsidRPr="00EA29D3" w:rsidRDefault="000B0F9A" w:rsidP="002C11EA">
            <w:pPr>
              <w:spacing w:after="0"/>
              <w:jc w:val="both"/>
              <w:rPr>
                <w:rFonts w:asciiTheme="minorHAnsi" w:hAnsiTheme="minorHAnsi" w:cstheme="minorHAnsi"/>
                <w:i/>
                <w:sz w:val="24"/>
                <w:szCs w:val="24"/>
              </w:rPr>
            </w:pPr>
            <w:r w:rsidRPr="00EA29D3">
              <w:rPr>
                <w:rFonts w:asciiTheme="minorHAnsi" w:hAnsiTheme="minorHAnsi" w:cstheme="minorHAnsi"/>
                <w:i/>
                <w:sz w:val="24"/>
                <w:szCs w:val="24"/>
              </w:rPr>
              <w:t xml:space="preserve">Potential Approaches for incorporation into future agenda item for providing regulatory recognition and/or protection to receive-only space weather sensors. </w:t>
            </w:r>
          </w:p>
          <w:p w14:paraId="599B00DA" w14:textId="77777777" w:rsidR="000B0F9A" w:rsidRPr="00EA29D3" w:rsidRDefault="000B0F9A" w:rsidP="002C11EA">
            <w:pPr>
              <w:spacing w:after="0"/>
              <w:jc w:val="both"/>
              <w:rPr>
                <w:rFonts w:asciiTheme="minorHAnsi" w:hAnsiTheme="minorHAnsi" w:cstheme="minorHAnsi"/>
                <w:i/>
                <w:sz w:val="24"/>
                <w:szCs w:val="24"/>
              </w:rPr>
            </w:pPr>
          </w:p>
          <w:p w14:paraId="2A7C8F00" w14:textId="77777777" w:rsidR="000B0F9A" w:rsidRPr="00EA29D3" w:rsidRDefault="000B0F9A" w:rsidP="002C11EA">
            <w:pPr>
              <w:spacing w:after="0"/>
              <w:jc w:val="both"/>
              <w:rPr>
                <w:rFonts w:asciiTheme="minorHAnsi" w:hAnsiTheme="minorHAnsi" w:cstheme="minorHAnsi"/>
                <w:i/>
                <w:sz w:val="24"/>
                <w:szCs w:val="24"/>
              </w:rPr>
            </w:pPr>
            <w:r w:rsidRPr="00EA29D3">
              <w:rPr>
                <w:rFonts w:asciiTheme="minorHAnsi" w:hAnsiTheme="minorHAnsi" w:cstheme="minorHAnsi"/>
                <w:i/>
                <w:sz w:val="24"/>
                <w:szCs w:val="24"/>
              </w:rPr>
              <w:t>Options for addressing changes in Article 1 and 4 of the RR</w:t>
            </w:r>
          </w:p>
          <w:p w14:paraId="0786CABF" w14:textId="77777777" w:rsidR="000B0F9A" w:rsidRPr="00EA29D3" w:rsidRDefault="000B0F9A" w:rsidP="002C11EA">
            <w:pPr>
              <w:spacing w:after="0"/>
              <w:jc w:val="both"/>
              <w:rPr>
                <w:rFonts w:asciiTheme="minorHAnsi" w:hAnsiTheme="minorHAnsi" w:cstheme="minorHAnsi"/>
                <w:i/>
                <w:sz w:val="24"/>
                <w:szCs w:val="24"/>
              </w:rPr>
            </w:pPr>
          </w:p>
          <w:p w14:paraId="591CA966" w14:textId="77777777" w:rsidR="000B0F9A" w:rsidRPr="00EA29D3" w:rsidRDefault="000B0F9A" w:rsidP="000B0F9A">
            <w:pPr>
              <w:numPr>
                <w:ilvl w:val="0"/>
                <w:numId w:val="26"/>
              </w:numPr>
              <w:spacing w:after="0"/>
              <w:jc w:val="both"/>
              <w:rPr>
                <w:rFonts w:asciiTheme="minorHAnsi" w:hAnsiTheme="minorHAnsi" w:cstheme="minorHAnsi"/>
                <w:i/>
                <w:sz w:val="24"/>
                <w:szCs w:val="24"/>
              </w:rPr>
            </w:pPr>
            <w:proofErr w:type="spellStart"/>
            <w:r w:rsidRPr="00EA29D3">
              <w:rPr>
                <w:rFonts w:asciiTheme="minorHAnsi" w:hAnsiTheme="minorHAnsi" w:cstheme="minorHAnsi"/>
                <w:i/>
                <w:sz w:val="24"/>
                <w:szCs w:val="24"/>
              </w:rPr>
              <w:t>MetAids</w:t>
            </w:r>
            <w:proofErr w:type="spellEnd"/>
            <w:r w:rsidRPr="00EA29D3">
              <w:rPr>
                <w:rFonts w:asciiTheme="minorHAnsi" w:hAnsiTheme="minorHAnsi" w:cstheme="minorHAnsi"/>
                <w:i/>
                <w:sz w:val="24"/>
                <w:szCs w:val="24"/>
              </w:rPr>
              <w:t xml:space="preserve"> service may be designated as applicable radio service for receive-only space sensors, these will ensure that no changes to Article 1 of the RR are necessary.</w:t>
            </w:r>
          </w:p>
          <w:p w14:paraId="3B9B87BF" w14:textId="77777777" w:rsidR="000B0F9A" w:rsidRPr="00EA29D3" w:rsidRDefault="000B0F9A" w:rsidP="000B0F9A">
            <w:pPr>
              <w:numPr>
                <w:ilvl w:val="0"/>
                <w:numId w:val="26"/>
              </w:numPr>
              <w:spacing w:after="0"/>
              <w:jc w:val="both"/>
              <w:rPr>
                <w:rFonts w:asciiTheme="minorHAnsi" w:hAnsiTheme="minorHAnsi" w:cstheme="minorHAnsi"/>
                <w:i/>
                <w:sz w:val="24"/>
                <w:szCs w:val="24"/>
              </w:rPr>
            </w:pPr>
            <w:r w:rsidRPr="00EA29D3">
              <w:rPr>
                <w:rFonts w:asciiTheme="minorHAnsi" w:hAnsiTheme="minorHAnsi" w:cstheme="minorHAnsi"/>
                <w:i/>
                <w:sz w:val="24"/>
                <w:szCs w:val="24"/>
              </w:rPr>
              <w:t xml:space="preserve">No information </w:t>
            </w:r>
            <w:proofErr w:type="gramStart"/>
            <w:r w:rsidRPr="00EA29D3">
              <w:rPr>
                <w:rFonts w:asciiTheme="minorHAnsi" w:hAnsiTheme="minorHAnsi" w:cstheme="minorHAnsi"/>
                <w:i/>
                <w:sz w:val="24"/>
                <w:szCs w:val="24"/>
              </w:rPr>
              <w:t>with regard to</w:t>
            </w:r>
            <w:proofErr w:type="gramEnd"/>
            <w:r w:rsidRPr="00EA29D3">
              <w:rPr>
                <w:rFonts w:asciiTheme="minorHAnsi" w:hAnsiTheme="minorHAnsi" w:cstheme="minorHAnsi"/>
                <w:i/>
                <w:sz w:val="24"/>
                <w:szCs w:val="24"/>
              </w:rPr>
              <w:t xml:space="preserve"> changes to Article 4 are envisaged at this time</w:t>
            </w:r>
          </w:p>
          <w:p w14:paraId="58B36E1F" w14:textId="77777777" w:rsidR="000B0F9A" w:rsidRPr="00EA29D3" w:rsidRDefault="000B0F9A" w:rsidP="000B0F9A">
            <w:pPr>
              <w:numPr>
                <w:ilvl w:val="0"/>
                <w:numId w:val="26"/>
              </w:numPr>
              <w:spacing w:after="0"/>
              <w:jc w:val="both"/>
              <w:rPr>
                <w:rFonts w:asciiTheme="minorHAnsi" w:hAnsiTheme="minorHAnsi" w:cstheme="minorHAnsi"/>
                <w:i/>
                <w:sz w:val="24"/>
                <w:szCs w:val="24"/>
              </w:rPr>
            </w:pPr>
            <w:r w:rsidRPr="00EA29D3">
              <w:rPr>
                <w:rFonts w:asciiTheme="minorHAnsi" w:hAnsiTheme="minorHAnsi" w:cstheme="minorHAnsi"/>
                <w:i/>
                <w:sz w:val="24"/>
                <w:szCs w:val="24"/>
              </w:rPr>
              <w:t xml:space="preserve">Solar measurements are part of radio astronomy, however, the frequencies of interest to support space weather predictions and warnings are not </w:t>
            </w:r>
            <w:proofErr w:type="gramStart"/>
            <w:r w:rsidRPr="00EA29D3">
              <w:rPr>
                <w:rFonts w:asciiTheme="minorHAnsi" w:hAnsiTheme="minorHAnsi" w:cstheme="minorHAnsi"/>
                <w:i/>
                <w:sz w:val="24"/>
                <w:szCs w:val="24"/>
              </w:rPr>
              <w:t>exactly the same</w:t>
            </w:r>
            <w:proofErr w:type="gramEnd"/>
            <w:r w:rsidRPr="00EA29D3">
              <w:rPr>
                <w:rFonts w:asciiTheme="minorHAnsi" w:hAnsiTheme="minorHAnsi" w:cstheme="minorHAnsi"/>
                <w:i/>
                <w:sz w:val="24"/>
                <w:szCs w:val="24"/>
              </w:rPr>
              <w:t xml:space="preserve"> as those of RAS.</w:t>
            </w:r>
          </w:p>
          <w:p w14:paraId="76947CE4" w14:textId="77777777" w:rsidR="000B0F9A" w:rsidRPr="00EA29D3" w:rsidRDefault="000B0F9A" w:rsidP="002C11EA">
            <w:pPr>
              <w:spacing w:after="0"/>
              <w:jc w:val="both"/>
              <w:rPr>
                <w:rFonts w:asciiTheme="minorHAnsi" w:hAnsiTheme="minorHAnsi" w:cstheme="minorHAnsi"/>
                <w:i/>
                <w:sz w:val="24"/>
                <w:szCs w:val="24"/>
              </w:rPr>
            </w:pPr>
          </w:p>
        </w:tc>
      </w:tr>
      <w:tr w:rsidR="000B0F9A" w:rsidRPr="00EA29D3" w14:paraId="360429F0" w14:textId="77777777" w:rsidTr="002C11EA">
        <w:trPr>
          <w:trHeight w:val="60"/>
          <w:jc w:val="center"/>
        </w:trPr>
        <w:tc>
          <w:tcPr>
            <w:tcW w:w="10740" w:type="dxa"/>
          </w:tcPr>
          <w:p w14:paraId="37D9B511" w14:textId="48520A20" w:rsidR="000B0F9A" w:rsidRPr="00EA29D3" w:rsidRDefault="000B0F9A" w:rsidP="002C11EA">
            <w:pPr>
              <w:spacing w:before="120" w:after="120" w:line="240" w:lineRule="auto"/>
              <w:rPr>
                <w:rFonts w:asciiTheme="minorHAnsi" w:hAnsiTheme="minorHAnsi" w:cstheme="minorHAnsi"/>
                <w:b/>
                <w:i/>
                <w:color w:val="00B050"/>
                <w:spacing w:val="60"/>
                <w:sz w:val="24"/>
                <w:szCs w:val="24"/>
              </w:rPr>
            </w:pPr>
            <w:r w:rsidRPr="00EA29D3">
              <w:rPr>
                <w:rFonts w:asciiTheme="minorHAnsi" w:hAnsiTheme="minorHAnsi" w:cstheme="minorHAnsi"/>
                <w:b/>
                <w:i/>
                <w:color w:val="00B050"/>
                <w:spacing w:val="60"/>
                <w:sz w:val="24"/>
                <w:szCs w:val="24"/>
              </w:rPr>
              <w:lastRenderedPageBreak/>
              <w:t xml:space="preserve">Part F: Proposed </w:t>
            </w:r>
            <w:r>
              <w:rPr>
                <w:rFonts w:asciiTheme="minorHAnsi" w:hAnsiTheme="minorHAnsi" w:cstheme="minorHAnsi"/>
                <w:b/>
                <w:i/>
                <w:color w:val="00B050"/>
                <w:spacing w:val="60"/>
                <w:sz w:val="24"/>
                <w:szCs w:val="24"/>
              </w:rPr>
              <w:t>EACO</w:t>
            </w:r>
            <w:r w:rsidRPr="00EA29D3">
              <w:rPr>
                <w:rFonts w:asciiTheme="minorHAnsi" w:hAnsiTheme="minorHAnsi" w:cstheme="minorHAnsi"/>
                <w:b/>
                <w:i/>
                <w:color w:val="00B050"/>
                <w:spacing w:val="60"/>
                <w:sz w:val="24"/>
                <w:szCs w:val="24"/>
              </w:rPr>
              <w:t xml:space="preserve"> Common View and/or Position</w:t>
            </w:r>
          </w:p>
        </w:tc>
      </w:tr>
      <w:tr w:rsidR="000B0F9A" w:rsidRPr="00EA29D3" w14:paraId="7BA95695" w14:textId="77777777" w:rsidTr="002C11EA">
        <w:trPr>
          <w:trHeight w:val="998"/>
          <w:jc w:val="center"/>
        </w:trPr>
        <w:tc>
          <w:tcPr>
            <w:tcW w:w="10740" w:type="dxa"/>
          </w:tcPr>
          <w:p w14:paraId="58C9B114" w14:textId="77777777" w:rsidR="000B0F9A" w:rsidRPr="00EA29D3" w:rsidRDefault="000B0F9A" w:rsidP="002C11EA">
            <w:pPr>
              <w:spacing w:before="120" w:after="120" w:line="240" w:lineRule="auto"/>
              <w:jc w:val="both"/>
              <w:rPr>
                <w:rFonts w:asciiTheme="minorHAnsi" w:hAnsiTheme="minorHAnsi" w:cstheme="minorHAnsi"/>
                <w:sz w:val="24"/>
                <w:szCs w:val="24"/>
              </w:rPr>
            </w:pPr>
            <w:r w:rsidRPr="00EA29D3">
              <w:rPr>
                <w:rFonts w:asciiTheme="minorHAnsi" w:hAnsiTheme="minorHAnsi" w:cstheme="minorHAnsi"/>
                <w:sz w:val="24"/>
                <w:szCs w:val="24"/>
              </w:rPr>
              <w:t>Support the recognition and protection of the application given the importance of space weather system in human welfare and national security while ensuring that services, in the identified Broadcasting, Broadcasting and Fixed satellites, Radio Astronomy and other incumbent service are protected.</w:t>
            </w:r>
          </w:p>
          <w:p w14:paraId="4C9B44C0" w14:textId="77777777" w:rsidR="000B0F9A" w:rsidRPr="00EA29D3" w:rsidRDefault="000B0F9A" w:rsidP="002C11EA">
            <w:pPr>
              <w:spacing w:before="120" w:after="120" w:line="240" w:lineRule="auto"/>
              <w:jc w:val="both"/>
              <w:rPr>
                <w:rFonts w:asciiTheme="minorHAnsi" w:hAnsiTheme="minorHAnsi" w:cstheme="minorHAnsi"/>
                <w:sz w:val="24"/>
                <w:szCs w:val="24"/>
              </w:rPr>
            </w:pPr>
          </w:p>
        </w:tc>
      </w:tr>
      <w:tr w:rsidR="000B0F9A" w:rsidRPr="00EA29D3" w14:paraId="7C273535" w14:textId="77777777" w:rsidTr="002C11EA">
        <w:trPr>
          <w:trHeight w:val="60"/>
          <w:jc w:val="center"/>
        </w:trPr>
        <w:tc>
          <w:tcPr>
            <w:tcW w:w="10740" w:type="dxa"/>
          </w:tcPr>
          <w:p w14:paraId="2A6B945B" w14:textId="77777777" w:rsidR="000B0F9A" w:rsidRPr="00EA29D3" w:rsidRDefault="000B0F9A" w:rsidP="002C11EA">
            <w:pPr>
              <w:spacing w:before="120" w:after="120" w:line="240" w:lineRule="auto"/>
              <w:rPr>
                <w:rFonts w:asciiTheme="minorHAnsi" w:hAnsiTheme="minorHAnsi" w:cstheme="minorHAnsi"/>
                <w:b/>
                <w:i/>
                <w:color w:val="00B050"/>
                <w:spacing w:val="60"/>
                <w:sz w:val="24"/>
                <w:szCs w:val="24"/>
              </w:rPr>
            </w:pPr>
            <w:r w:rsidRPr="00EA29D3">
              <w:rPr>
                <w:rFonts w:asciiTheme="minorHAnsi" w:hAnsiTheme="minorHAnsi" w:cstheme="minorHAnsi"/>
                <w:b/>
                <w:i/>
                <w:color w:val="00B050"/>
                <w:spacing w:val="60"/>
                <w:sz w:val="24"/>
                <w:szCs w:val="24"/>
              </w:rPr>
              <w:t>Part G: Recommendations and Way Forward</w:t>
            </w:r>
          </w:p>
        </w:tc>
      </w:tr>
      <w:tr w:rsidR="000B0F9A" w:rsidRPr="00EA29D3" w14:paraId="30BC1034" w14:textId="77777777" w:rsidTr="002C11EA">
        <w:trPr>
          <w:trHeight w:val="1268"/>
          <w:jc w:val="center"/>
        </w:trPr>
        <w:tc>
          <w:tcPr>
            <w:tcW w:w="10740" w:type="dxa"/>
          </w:tcPr>
          <w:p w14:paraId="07311D68" w14:textId="31481F06" w:rsidR="000B0F9A" w:rsidRPr="00EA29D3" w:rsidRDefault="000B0F9A" w:rsidP="002C11EA">
            <w:pPr>
              <w:rPr>
                <w:rFonts w:asciiTheme="minorHAnsi" w:hAnsiTheme="minorHAnsi" w:cstheme="minorHAnsi"/>
                <w:i/>
                <w:sz w:val="24"/>
                <w:szCs w:val="24"/>
              </w:rPr>
            </w:pPr>
            <w:r>
              <w:rPr>
                <w:rFonts w:asciiTheme="minorHAnsi" w:hAnsiTheme="minorHAnsi" w:cstheme="minorHAnsi"/>
                <w:i/>
                <w:sz w:val="24"/>
                <w:szCs w:val="24"/>
              </w:rPr>
              <w:t>EACO</w:t>
            </w:r>
            <w:r w:rsidRPr="00EA29D3">
              <w:rPr>
                <w:rFonts w:asciiTheme="minorHAnsi" w:hAnsiTheme="minorHAnsi" w:cstheme="minorHAnsi"/>
                <w:i/>
                <w:sz w:val="24"/>
                <w:szCs w:val="24"/>
              </w:rPr>
              <w:t xml:space="preserve"> invites </w:t>
            </w:r>
            <w:r>
              <w:rPr>
                <w:rFonts w:asciiTheme="minorHAnsi" w:hAnsiTheme="minorHAnsi" w:cstheme="minorHAnsi"/>
                <w:i/>
                <w:sz w:val="24"/>
                <w:szCs w:val="24"/>
              </w:rPr>
              <w:t>member</w:t>
            </w:r>
            <w:r w:rsidRPr="00EA29D3">
              <w:rPr>
                <w:rFonts w:asciiTheme="minorHAnsi" w:hAnsiTheme="minorHAnsi" w:cstheme="minorHAnsi"/>
                <w:i/>
                <w:sz w:val="24"/>
                <w:szCs w:val="24"/>
              </w:rPr>
              <w:t xml:space="preserve"> to: </w:t>
            </w:r>
          </w:p>
          <w:p w14:paraId="0241C8AC" w14:textId="77777777" w:rsidR="000B0F9A" w:rsidRPr="00EA29D3" w:rsidRDefault="000B0F9A" w:rsidP="002C11EA">
            <w:pPr>
              <w:pStyle w:val="ListParagraph"/>
              <w:spacing w:after="0" w:line="240" w:lineRule="auto"/>
              <w:jc w:val="both"/>
              <w:rPr>
                <w:rFonts w:asciiTheme="minorHAnsi" w:hAnsiTheme="minorHAnsi" w:cstheme="minorHAnsi"/>
                <w:iCs/>
                <w:sz w:val="24"/>
                <w:szCs w:val="24"/>
                <w:lang w:val="en-GB"/>
              </w:rPr>
            </w:pPr>
            <w:r w:rsidRPr="00EA29D3">
              <w:rPr>
                <w:rFonts w:asciiTheme="minorHAnsi" w:hAnsiTheme="minorHAnsi" w:cstheme="minorHAnsi"/>
                <w:i/>
                <w:sz w:val="24"/>
                <w:szCs w:val="24"/>
              </w:rPr>
              <w:t>Follow-up the studies under this agenda item to identify critical bands for recognition and protection of space weather systems without imposing any restrictions on any existing services.</w:t>
            </w:r>
          </w:p>
        </w:tc>
      </w:tr>
      <w:tr w:rsidR="000B0F9A" w:rsidRPr="00EA29D3" w14:paraId="0BF7E3F1" w14:textId="77777777" w:rsidTr="002C11EA">
        <w:trPr>
          <w:trHeight w:val="353"/>
          <w:jc w:val="center"/>
        </w:trPr>
        <w:tc>
          <w:tcPr>
            <w:tcW w:w="10740" w:type="dxa"/>
          </w:tcPr>
          <w:p w14:paraId="39C66AB1" w14:textId="77777777" w:rsidR="000B0F9A" w:rsidRPr="00EA29D3" w:rsidRDefault="000B0F9A" w:rsidP="002C11EA">
            <w:pPr>
              <w:spacing w:before="120" w:after="120" w:line="240" w:lineRule="auto"/>
              <w:rPr>
                <w:rFonts w:asciiTheme="minorHAnsi" w:hAnsiTheme="minorHAnsi" w:cstheme="minorHAnsi"/>
                <w:b/>
                <w:i/>
                <w:color w:val="00B050"/>
                <w:spacing w:val="60"/>
                <w:sz w:val="24"/>
                <w:szCs w:val="24"/>
              </w:rPr>
            </w:pPr>
            <w:r w:rsidRPr="00EA29D3">
              <w:rPr>
                <w:rFonts w:asciiTheme="minorHAnsi" w:hAnsiTheme="minorHAnsi" w:cstheme="minorHAnsi"/>
                <w:b/>
                <w:i/>
                <w:color w:val="00B050"/>
                <w:spacing w:val="60"/>
                <w:sz w:val="24"/>
                <w:szCs w:val="24"/>
              </w:rPr>
              <w:t>Part H: Regional Groups and international organizations Preliminary Positions</w:t>
            </w:r>
          </w:p>
        </w:tc>
      </w:tr>
      <w:tr w:rsidR="000B0F9A" w:rsidRPr="00EA29D3" w14:paraId="5AC56010" w14:textId="77777777" w:rsidTr="002C11EA">
        <w:trPr>
          <w:trHeight w:val="1268"/>
          <w:jc w:val="center"/>
        </w:trPr>
        <w:tc>
          <w:tcPr>
            <w:tcW w:w="10740" w:type="dxa"/>
          </w:tcPr>
          <w:p w14:paraId="3FF04DA5" w14:textId="77777777" w:rsidR="000B0F9A" w:rsidRPr="00EA29D3" w:rsidRDefault="000B0F9A" w:rsidP="002C11EA">
            <w:pPr>
              <w:spacing w:after="0" w:line="240" w:lineRule="auto"/>
              <w:jc w:val="both"/>
              <w:rPr>
                <w:rFonts w:asciiTheme="minorHAnsi" w:hAnsiTheme="minorHAnsi" w:cstheme="minorHAnsi"/>
                <w:iCs/>
                <w:sz w:val="24"/>
                <w:szCs w:val="24"/>
                <w:lang w:val="en-GB"/>
              </w:rPr>
            </w:pPr>
          </w:p>
          <w:tbl>
            <w:tblPr>
              <w:tblStyle w:val="TableGrid"/>
              <w:tblW w:w="0" w:type="auto"/>
              <w:jc w:val="center"/>
              <w:tblLook w:val="04A0" w:firstRow="1" w:lastRow="0" w:firstColumn="1" w:lastColumn="0" w:noHBand="0" w:noVBand="1"/>
            </w:tblPr>
            <w:tblGrid>
              <w:gridCol w:w="1119"/>
              <w:gridCol w:w="8505"/>
            </w:tblGrid>
            <w:tr w:rsidR="000B0F9A" w:rsidRPr="00EA29D3" w14:paraId="77449AF1" w14:textId="77777777" w:rsidTr="002C11EA">
              <w:trPr>
                <w:jc w:val="center"/>
              </w:trPr>
              <w:tc>
                <w:tcPr>
                  <w:tcW w:w="1119" w:type="dxa"/>
                  <w:vAlign w:val="center"/>
                </w:tcPr>
                <w:p w14:paraId="00DF9C85" w14:textId="77777777" w:rsidR="000B0F9A" w:rsidRPr="00EA29D3" w:rsidRDefault="000B0F9A" w:rsidP="002C11EA">
                  <w:pPr>
                    <w:jc w:val="center"/>
                    <w:rPr>
                      <w:rFonts w:asciiTheme="minorHAnsi" w:hAnsiTheme="minorHAnsi" w:cstheme="minorHAnsi"/>
                      <w:b/>
                      <w:bCs/>
                      <w:i/>
                      <w:sz w:val="24"/>
                      <w:szCs w:val="24"/>
                    </w:rPr>
                  </w:pPr>
                  <w:r w:rsidRPr="00EA29D3">
                    <w:rPr>
                      <w:rFonts w:asciiTheme="minorHAnsi" w:hAnsiTheme="minorHAnsi" w:cstheme="minorHAnsi"/>
                      <w:b/>
                      <w:bCs/>
                      <w:i/>
                      <w:sz w:val="24"/>
                      <w:szCs w:val="24"/>
                    </w:rPr>
                    <w:t>RCC</w:t>
                  </w:r>
                </w:p>
              </w:tc>
              <w:tc>
                <w:tcPr>
                  <w:tcW w:w="8505" w:type="dxa"/>
                  <w:vAlign w:val="center"/>
                </w:tcPr>
                <w:p w14:paraId="1D844B2C" w14:textId="77777777" w:rsidR="000B0F9A" w:rsidRPr="00EA29D3" w:rsidRDefault="000B0F9A" w:rsidP="002C11EA">
                  <w:pPr>
                    <w:spacing w:before="120" w:after="120" w:line="240" w:lineRule="auto"/>
                    <w:jc w:val="both"/>
                    <w:rPr>
                      <w:rFonts w:asciiTheme="minorHAnsi" w:hAnsiTheme="minorHAnsi" w:cstheme="minorHAnsi"/>
                      <w:i/>
                      <w:sz w:val="24"/>
                      <w:szCs w:val="24"/>
                    </w:rPr>
                  </w:pPr>
                  <w:r w:rsidRPr="00EA29D3">
                    <w:rPr>
                      <w:rFonts w:asciiTheme="minorHAnsi" w:hAnsiTheme="minorHAnsi" w:cstheme="minorHAnsi"/>
                      <w:i/>
                      <w:sz w:val="24"/>
                      <w:szCs w:val="24"/>
                    </w:rPr>
                    <w:t>RCC supports the studies to protect space weather sensors without placing additional constraints on incumbent services.</w:t>
                  </w:r>
                </w:p>
              </w:tc>
            </w:tr>
            <w:tr w:rsidR="000B0F9A" w:rsidRPr="00EA29D3" w14:paraId="52C0FAAA" w14:textId="77777777" w:rsidTr="002C11EA">
              <w:trPr>
                <w:jc w:val="center"/>
              </w:trPr>
              <w:tc>
                <w:tcPr>
                  <w:tcW w:w="1119" w:type="dxa"/>
                  <w:vAlign w:val="center"/>
                </w:tcPr>
                <w:p w14:paraId="1DF91197" w14:textId="77777777" w:rsidR="000B0F9A" w:rsidRPr="00EA29D3" w:rsidRDefault="000B0F9A" w:rsidP="002C11EA">
                  <w:pPr>
                    <w:jc w:val="center"/>
                    <w:rPr>
                      <w:rFonts w:asciiTheme="minorHAnsi" w:hAnsiTheme="minorHAnsi" w:cstheme="minorHAnsi"/>
                      <w:b/>
                      <w:bCs/>
                      <w:i/>
                      <w:sz w:val="24"/>
                      <w:szCs w:val="24"/>
                    </w:rPr>
                  </w:pPr>
                  <w:r w:rsidRPr="00EA29D3">
                    <w:rPr>
                      <w:rFonts w:asciiTheme="minorHAnsi" w:hAnsiTheme="minorHAnsi" w:cstheme="minorHAnsi"/>
                      <w:b/>
                      <w:bCs/>
                      <w:i/>
                      <w:sz w:val="24"/>
                      <w:szCs w:val="24"/>
                    </w:rPr>
                    <w:t>CEPT</w:t>
                  </w:r>
                </w:p>
              </w:tc>
              <w:tc>
                <w:tcPr>
                  <w:tcW w:w="8505" w:type="dxa"/>
                  <w:vAlign w:val="center"/>
                </w:tcPr>
                <w:p w14:paraId="77249DA7" w14:textId="77777777" w:rsidR="000B0F9A" w:rsidRPr="00EA29D3" w:rsidRDefault="000B0F9A" w:rsidP="002C11EA">
                  <w:pPr>
                    <w:rPr>
                      <w:rFonts w:asciiTheme="minorHAnsi" w:hAnsiTheme="minorHAnsi" w:cstheme="minorHAnsi"/>
                      <w:i/>
                      <w:sz w:val="24"/>
                      <w:szCs w:val="24"/>
                    </w:rPr>
                  </w:pPr>
                  <w:r w:rsidRPr="00EA29D3">
                    <w:rPr>
                      <w:rFonts w:asciiTheme="minorHAnsi" w:hAnsiTheme="minorHAnsi" w:cstheme="minorHAnsi"/>
                      <w:i/>
                      <w:sz w:val="24"/>
                      <w:szCs w:val="24"/>
                    </w:rPr>
                    <w:t xml:space="preserve">Supports identification of priority frequency bands which provide data critical for space weather forecasting/warning and the development of appropriate recognition in the Radio Regulations (RR) for frequency bands used by space weather sensors without placing additional constraints on incumbent services. </w:t>
                  </w:r>
                </w:p>
              </w:tc>
            </w:tr>
            <w:tr w:rsidR="000B0F9A" w:rsidRPr="00EA29D3" w14:paraId="2BC91993" w14:textId="77777777" w:rsidTr="002C11EA">
              <w:trPr>
                <w:jc w:val="center"/>
              </w:trPr>
              <w:tc>
                <w:tcPr>
                  <w:tcW w:w="1119" w:type="dxa"/>
                  <w:vAlign w:val="center"/>
                </w:tcPr>
                <w:p w14:paraId="505D3448" w14:textId="77777777" w:rsidR="000B0F9A" w:rsidRPr="00EA29D3" w:rsidRDefault="000B0F9A" w:rsidP="002C11EA">
                  <w:pPr>
                    <w:jc w:val="center"/>
                    <w:rPr>
                      <w:rFonts w:asciiTheme="minorHAnsi" w:hAnsiTheme="minorHAnsi" w:cstheme="minorHAnsi"/>
                      <w:b/>
                      <w:bCs/>
                      <w:i/>
                      <w:sz w:val="24"/>
                      <w:szCs w:val="24"/>
                    </w:rPr>
                  </w:pPr>
                  <w:r w:rsidRPr="00EA29D3">
                    <w:rPr>
                      <w:rFonts w:asciiTheme="minorHAnsi" w:hAnsiTheme="minorHAnsi" w:cstheme="minorHAnsi"/>
                      <w:b/>
                      <w:bCs/>
                      <w:i/>
                      <w:sz w:val="24"/>
                      <w:szCs w:val="24"/>
                    </w:rPr>
                    <w:t>CITEL</w:t>
                  </w:r>
                </w:p>
              </w:tc>
              <w:tc>
                <w:tcPr>
                  <w:tcW w:w="8505" w:type="dxa"/>
                  <w:vAlign w:val="center"/>
                </w:tcPr>
                <w:p w14:paraId="22AB96E8" w14:textId="77777777" w:rsidR="000B0F9A" w:rsidRPr="00EA29D3" w:rsidRDefault="000B0F9A" w:rsidP="002C11EA">
                  <w:pPr>
                    <w:jc w:val="both"/>
                    <w:rPr>
                      <w:rFonts w:asciiTheme="minorHAnsi" w:hAnsiTheme="minorHAnsi" w:cstheme="minorHAnsi"/>
                      <w:i/>
                      <w:sz w:val="24"/>
                      <w:szCs w:val="24"/>
                    </w:rPr>
                  </w:pPr>
                  <w:r w:rsidRPr="00EA29D3">
                    <w:rPr>
                      <w:rFonts w:asciiTheme="minorHAnsi" w:hAnsiTheme="minorHAnsi" w:cstheme="minorHAnsi"/>
                      <w:i/>
                      <w:sz w:val="24"/>
                      <w:szCs w:val="24"/>
                    </w:rPr>
                    <w:t>No positions yet.</w:t>
                  </w:r>
                </w:p>
              </w:tc>
            </w:tr>
            <w:tr w:rsidR="000B0F9A" w:rsidRPr="00EA29D3" w14:paraId="007D5951" w14:textId="77777777" w:rsidTr="002C11EA">
              <w:trPr>
                <w:jc w:val="center"/>
              </w:trPr>
              <w:tc>
                <w:tcPr>
                  <w:tcW w:w="1119" w:type="dxa"/>
                  <w:vAlign w:val="center"/>
                </w:tcPr>
                <w:p w14:paraId="5CE6E754" w14:textId="77777777" w:rsidR="000B0F9A" w:rsidRPr="00EA29D3" w:rsidRDefault="000B0F9A" w:rsidP="002C11EA">
                  <w:pPr>
                    <w:jc w:val="center"/>
                    <w:rPr>
                      <w:rFonts w:asciiTheme="minorHAnsi" w:hAnsiTheme="minorHAnsi" w:cstheme="minorHAnsi"/>
                      <w:b/>
                      <w:bCs/>
                      <w:i/>
                      <w:sz w:val="24"/>
                      <w:szCs w:val="24"/>
                    </w:rPr>
                  </w:pPr>
                  <w:r w:rsidRPr="00EA29D3">
                    <w:rPr>
                      <w:rFonts w:asciiTheme="minorHAnsi" w:hAnsiTheme="minorHAnsi" w:cstheme="minorHAnsi"/>
                      <w:b/>
                      <w:bCs/>
                      <w:i/>
                      <w:sz w:val="24"/>
                      <w:szCs w:val="24"/>
                    </w:rPr>
                    <w:t>ASMG</w:t>
                  </w:r>
                </w:p>
              </w:tc>
              <w:tc>
                <w:tcPr>
                  <w:tcW w:w="8505" w:type="dxa"/>
                  <w:vAlign w:val="center"/>
                </w:tcPr>
                <w:p w14:paraId="214573EF" w14:textId="77777777" w:rsidR="000B0F9A" w:rsidRPr="00EA29D3" w:rsidRDefault="000B0F9A" w:rsidP="002C11EA">
                  <w:pPr>
                    <w:rPr>
                      <w:rFonts w:asciiTheme="minorHAnsi" w:hAnsiTheme="minorHAnsi" w:cstheme="minorHAnsi"/>
                      <w:i/>
                      <w:sz w:val="24"/>
                      <w:szCs w:val="24"/>
                    </w:rPr>
                  </w:pPr>
                  <w:r w:rsidRPr="00EA29D3">
                    <w:rPr>
                      <w:rFonts w:asciiTheme="minorHAnsi" w:hAnsiTheme="minorHAnsi" w:cstheme="minorHAnsi"/>
                      <w:i/>
                      <w:sz w:val="24"/>
                      <w:szCs w:val="24"/>
                    </w:rPr>
                    <w:t xml:space="preserve">Follow-up the studies under this agenda item without imposing any restrictions on existing services. </w:t>
                  </w:r>
                </w:p>
              </w:tc>
            </w:tr>
            <w:tr w:rsidR="000B0F9A" w:rsidRPr="00EA29D3" w14:paraId="50A97D7C" w14:textId="77777777" w:rsidTr="002C11EA">
              <w:trPr>
                <w:jc w:val="center"/>
              </w:trPr>
              <w:tc>
                <w:tcPr>
                  <w:tcW w:w="1119" w:type="dxa"/>
                  <w:vAlign w:val="center"/>
                </w:tcPr>
                <w:p w14:paraId="63D82275" w14:textId="77777777" w:rsidR="000B0F9A" w:rsidRPr="00EA29D3" w:rsidRDefault="000B0F9A" w:rsidP="002C11EA">
                  <w:pPr>
                    <w:jc w:val="center"/>
                    <w:rPr>
                      <w:rFonts w:asciiTheme="minorHAnsi" w:hAnsiTheme="minorHAnsi" w:cstheme="minorHAnsi"/>
                      <w:b/>
                      <w:bCs/>
                      <w:i/>
                      <w:sz w:val="24"/>
                      <w:szCs w:val="24"/>
                    </w:rPr>
                  </w:pPr>
                  <w:r w:rsidRPr="00EA29D3">
                    <w:rPr>
                      <w:rFonts w:asciiTheme="minorHAnsi" w:hAnsiTheme="minorHAnsi" w:cstheme="minorHAnsi"/>
                      <w:b/>
                      <w:bCs/>
                      <w:i/>
                      <w:sz w:val="24"/>
                      <w:szCs w:val="24"/>
                    </w:rPr>
                    <w:t>APT</w:t>
                  </w:r>
                </w:p>
              </w:tc>
              <w:tc>
                <w:tcPr>
                  <w:tcW w:w="8505" w:type="dxa"/>
                  <w:vAlign w:val="center"/>
                </w:tcPr>
                <w:p w14:paraId="75AEDEE2" w14:textId="77777777" w:rsidR="000B0F9A" w:rsidRPr="00EA29D3" w:rsidRDefault="000B0F9A" w:rsidP="002C11EA">
                  <w:pPr>
                    <w:spacing w:before="120" w:after="120"/>
                    <w:jc w:val="both"/>
                    <w:rPr>
                      <w:rFonts w:asciiTheme="minorHAnsi" w:hAnsiTheme="minorHAnsi" w:cstheme="minorHAnsi"/>
                      <w:i/>
                      <w:sz w:val="24"/>
                      <w:szCs w:val="24"/>
                    </w:rPr>
                  </w:pPr>
                  <w:r w:rsidRPr="00EA29D3">
                    <w:rPr>
                      <w:rFonts w:asciiTheme="minorHAnsi" w:hAnsiTheme="minorHAnsi" w:cstheme="minorHAnsi"/>
                      <w:i/>
                      <w:sz w:val="24"/>
                      <w:szCs w:val="24"/>
                    </w:rPr>
                    <w:t>APT Members support the ITU-R studies relating to the identification of space weather sensors, their technical and operational characteristics, spectrum requirements and appropriate radio service designations with a view to describing appropriate recognition and protection in the Radio Regulations without placing additional constraints on incumbent services</w:t>
                  </w:r>
                </w:p>
              </w:tc>
            </w:tr>
          </w:tbl>
          <w:p w14:paraId="113FE1C8" w14:textId="77777777" w:rsidR="000B0F9A" w:rsidRPr="00EA29D3" w:rsidRDefault="000B0F9A" w:rsidP="002C11EA">
            <w:pPr>
              <w:spacing w:after="0" w:line="240" w:lineRule="auto"/>
              <w:jc w:val="both"/>
              <w:rPr>
                <w:rFonts w:asciiTheme="minorHAnsi" w:hAnsiTheme="minorHAnsi" w:cstheme="minorHAnsi"/>
                <w:iCs/>
                <w:sz w:val="24"/>
                <w:szCs w:val="24"/>
                <w:lang w:val="en-GB"/>
              </w:rPr>
            </w:pPr>
          </w:p>
        </w:tc>
      </w:tr>
    </w:tbl>
    <w:p w14:paraId="61033EAC" w14:textId="77777777" w:rsidR="000B0F9A" w:rsidRPr="00EA29D3" w:rsidRDefault="000B0F9A" w:rsidP="000B0F9A">
      <w:pPr>
        <w:rPr>
          <w:rFonts w:asciiTheme="minorHAnsi" w:hAnsiTheme="minorHAnsi" w:cstheme="minorHAnsi"/>
          <w:sz w:val="24"/>
          <w:szCs w:val="24"/>
        </w:rPr>
      </w:pPr>
    </w:p>
    <w:p w14:paraId="57B1DA49" w14:textId="77777777" w:rsidR="00FB3859" w:rsidRPr="00734046" w:rsidRDefault="00FB3859" w:rsidP="000B0F9A">
      <w:pPr>
        <w:jc w:val="center"/>
        <w:rPr>
          <w:rFonts w:ascii="Bookman Old Style" w:hAnsi="Bookman Old Style" w:cs="Calibri"/>
          <w:sz w:val="24"/>
          <w:szCs w:val="24"/>
        </w:rPr>
      </w:pPr>
    </w:p>
    <w:sectPr w:rsidR="00FB3859" w:rsidRPr="00734046" w:rsidSect="00810933">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2464"/>
    <w:multiLevelType w:val="hybridMultilevel"/>
    <w:tmpl w:val="0DB89E0E"/>
    <w:lvl w:ilvl="0" w:tplc="801672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6234E"/>
    <w:multiLevelType w:val="hybridMultilevel"/>
    <w:tmpl w:val="5C3826A0"/>
    <w:lvl w:ilvl="0" w:tplc="84AE72CC">
      <w:start w:val="1"/>
      <w:numFmt w:val="bullet"/>
      <w:lvlText w:val="–"/>
      <w:lvlJc w:val="left"/>
      <w:pPr>
        <w:ind w:left="360" w:hanging="360"/>
      </w:pPr>
      <w:rPr>
        <w:rFonts w:ascii="Times New Roman" w:eastAsia="Times New Roman" w:hAnsi="Times New Roman" w:cs="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6EC297D"/>
    <w:multiLevelType w:val="hybridMultilevel"/>
    <w:tmpl w:val="C60AF342"/>
    <w:lvl w:ilvl="0" w:tplc="CED079DE">
      <w:start w:val="1"/>
      <w:numFmt w:val="lowerRoman"/>
      <w:lvlText w:val="%1)."/>
      <w:lvlJc w:val="left"/>
      <w:pPr>
        <w:ind w:left="1080" w:hanging="720"/>
      </w:pPr>
      <w:rPr>
        <w:rFonts w:hint="default"/>
        <w:b/>
        <w:bCs/>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3353E"/>
    <w:multiLevelType w:val="hybridMultilevel"/>
    <w:tmpl w:val="75A852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D634B17"/>
    <w:multiLevelType w:val="hybridMultilevel"/>
    <w:tmpl w:val="ECEA73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01931E4"/>
    <w:multiLevelType w:val="hybridMultilevel"/>
    <w:tmpl w:val="7FE01288"/>
    <w:lvl w:ilvl="0" w:tplc="910E5208">
      <w:start w:val="1"/>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5C61B6"/>
    <w:multiLevelType w:val="hybridMultilevel"/>
    <w:tmpl w:val="F5660610"/>
    <w:lvl w:ilvl="0" w:tplc="6F78D3E8">
      <w:numFmt w:val="bullet"/>
      <w:lvlText w:val="•"/>
      <w:lvlJc w:val="left"/>
      <w:pPr>
        <w:ind w:left="720" w:hanging="72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C50289"/>
    <w:multiLevelType w:val="hybridMultilevel"/>
    <w:tmpl w:val="517EDF1C"/>
    <w:lvl w:ilvl="0" w:tplc="ED0CA4A4">
      <w:start w:val="1"/>
      <w:numFmt w:val="lowerLetter"/>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203234"/>
    <w:multiLevelType w:val="hybridMultilevel"/>
    <w:tmpl w:val="63DC4B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02B2ADA"/>
    <w:multiLevelType w:val="hybridMultilevel"/>
    <w:tmpl w:val="B3BEF1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A132B8C"/>
    <w:multiLevelType w:val="hybridMultilevel"/>
    <w:tmpl w:val="9C84130A"/>
    <w:lvl w:ilvl="0" w:tplc="F4726D5C">
      <w:start w:val="1"/>
      <w:numFmt w:val="bullet"/>
      <w:lvlText w:val="⁃"/>
      <w:lvlJc w:val="left"/>
      <w:pPr>
        <w:ind w:left="720" w:hanging="360"/>
      </w:pPr>
      <w:rPr>
        <w:rFonts w:ascii="MS Mincho" w:eastAsia="MS Mincho" w:hAnsi="MS Mincho" w:hint="eastAsia"/>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9508F1"/>
    <w:multiLevelType w:val="hybridMultilevel"/>
    <w:tmpl w:val="5F76A822"/>
    <w:lvl w:ilvl="0" w:tplc="FD487D04">
      <w:start w:val="6"/>
      <w:numFmt w:val="bullet"/>
      <w:lvlText w:val="-"/>
      <w:lvlJc w:val="left"/>
      <w:pPr>
        <w:ind w:left="664" w:hanging="360"/>
      </w:pPr>
      <w:rPr>
        <w:rFonts w:ascii="Calibri" w:eastAsia="Calibr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12" w15:restartNumberingAfterBreak="0">
    <w:nsid w:val="3D094B3A"/>
    <w:multiLevelType w:val="hybridMultilevel"/>
    <w:tmpl w:val="CC4ADE5A"/>
    <w:lvl w:ilvl="0" w:tplc="142C1886">
      <w:start w:val="6"/>
      <w:numFmt w:val="bullet"/>
      <w:lvlText w:val="-"/>
      <w:lvlJc w:val="left"/>
      <w:pPr>
        <w:ind w:left="664" w:hanging="360"/>
      </w:pPr>
      <w:rPr>
        <w:rFonts w:ascii="Calibri" w:eastAsia="Calibri" w:hAnsi="Calibri" w:cs="Calibri" w:hint="default"/>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13" w15:restartNumberingAfterBreak="0">
    <w:nsid w:val="457903D9"/>
    <w:multiLevelType w:val="hybridMultilevel"/>
    <w:tmpl w:val="14648F26"/>
    <w:lvl w:ilvl="0" w:tplc="472CB618">
      <w:start w:val="1"/>
      <w:numFmt w:val="lowerRoman"/>
      <w:lvlText w:val="%1)."/>
      <w:lvlJc w:val="left"/>
      <w:pPr>
        <w:ind w:left="1080" w:hanging="720"/>
      </w:pPr>
      <w:rPr>
        <w:rFonts w:hint="default"/>
        <w:b/>
        <w:bCs/>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5A255A"/>
    <w:multiLevelType w:val="hybridMultilevel"/>
    <w:tmpl w:val="97807BDA"/>
    <w:lvl w:ilvl="0" w:tplc="FE8CCDC8">
      <w:start w:val="1"/>
      <w:numFmt w:val="decimal"/>
      <w:lvlText w:val="(%1)"/>
      <w:lvlJc w:val="left"/>
      <w:pPr>
        <w:ind w:left="1080" w:hanging="720"/>
      </w:pPr>
      <w:rPr>
        <w:rFonts w:ascii="Calibri" w:eastAsia="Calibri" w:hAnsi="Calibri"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B7639A8"/>
    <w:multiLevelType w:val="hybridMultilevel"/>
    <w:tmpl w:val="49BAD0B6"/>
    <w:lvl w:ilvl="0" w:tplc="0809000F">
      <w:start w:val="1"/>
      <w:numFmt w:val="decimal"/>
      <w:lvlText w:val="%1."/>
      <w:lvlJc w:val="left"/>
      <w:pPr>
        <w:ind w:left="1080" w:hanging="720"/>
      </w:pPr>
      <w:rPr>
        <w:rFonts w:hint="default"/>
        <w:b/>
        <w:bCs/>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CD204A"/>
    <w:multiLevelType w:val="hybridMultilevel"/>
    <w:tmpl w:val="3B721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E04778"/>
    <w:multiLevelType w:val="hybridMultilevel"/>
    <w:tmpl w:val="3E64E8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E3F159A"/>
    <w:multiLevelType w:val="hybridMultilevel"/>
    <w:tmpl w:val="AAA2B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9C1499"/>
    <w:multiLevelType w:val="hybridMultilevel"/>
    <w:tmpl w:val="C79C48DA"/>
    <w:lvl w:ilvl="0" w:tplc="84AE72CC">
      <w:start w:val="1"/>
      <w:numFmt w:val="bullet"/>
      <w:lvlText w:val="–"/>
      <w:lvlJc w:val="left"/>
      <w:pPr>
        <w:ind w:left="360" w:hanging="360"/>
      </w:pPr>
      <w:rPr>
        <w:rFonts w:ascii="Times New Roman" w:eastAsia="Times New Roman" w:hAnsi="Times New Roman" w:cs="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653B64B3"/>
    <w:multiLevelType w:val="hybridMultilevel"/>
    <w:tmpl w:val="1CA4437E"/>
    <w:lvl w:ilvl="0" w:tplc="A01E3BEE">
      <w:start w:val="1"/>
      <w:numFmt w:val="lowerLetter"/>
      <w:lvlText w:val="%1)"/>
      <w:lvlJc w:val="left"/>
      <w:pPr>
        <w:ind w:left="720" w:hanging="360"/>
      </w:pPr>
      <w:rPr>
        <w:rFonts w:hint="default"/>
        <w:b/>
        <w:bCs/>
        <w:i/>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38366A"/>
    <w:multiLevelType w:val="hybridMultilevel"/>
    <w:tmpl w:val="6B5E94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DD7233E"/>
    <w:multiLevelType w:val="hybridMultilevel"/>
    <w:tmpl w:val="39A25666"/>
    <w:lvl w:ilvl="0" w:tplc="43269CEA">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BD7D0A"/>
    <w:multiLevelType w:val="hybridMultilevel"/>
    <w:tmpl w:val="F8FC8D0A"/>
    <w:lvl w:ilvl="0" w:tplc="43269CEA">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D816D4"/>
    <w:multiLevelType w:val="hybridMultilevel"/>
    <w:tmpl w:val="2954F1FC"/>
    <w:lvl w:ilvl="0" w:tplc="FE522B2E">
      <w:start w:val="1"/>
      <w:numFmt w:val="lowerLetter"/>
      <w:lvlText w:val="%1)"/>
      <w:lvlJc w:val="left"/>
      <w:pPr>
        <w:ind w:left="1080" w:hanging="720"/>
      </w:pPr>
      <w:rPr>
        <w:rFonts w:hint="default"/>
        <w:b/>
        <w:bCs/>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0A563F"/>
    <w:multiLevelType w:val="hybridMultilevel"/>
    <w:tmpl w:val="EDF0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7"/>
  </w:num>
  <w:num w:numId="4">
    <w:abstractNumId w:val="23"/>
  </w:num>
  <w:num w:numId="5">
    <w:abstractNumId w:val="5"/>
  </w:num>
  <w:num w:numId="6">
    <w:abstractNumId w:val="22"/>
  </w:num>
  <w:num w:numId="7">
    <w:abstractNumId w:val="20"/>
  </w:num>
  <w:num w:numId="8">
    <w:abstractNumId w:val="12"/>
  </w:num>
  <w:num w:numId="9">
    <w:abstractNumId w:val="11"/>
  </w:num>
  <w:num w:numId="10">
    <w:abstractNumId w:val="15"/>
  </w:num>
  <w:num w:numId="11">
    <w:abstractNumId w:val="17"/>
  </w:num>
  <w:num w:numId="12">
    <w:abstractNumId w:val="19"/>
  </w:num>
  <w:num w:numId="13">
    <w:abstractNumId w:val="3"/>
  </w:num>
  <w:num w:numId="14">
    <w:abstractNumId w:val="1"/>
  </w:num>
  <w:num w:numId="15">
    <w:abstractNumId w:val="16"/>
  </w:num>
  <w:num w:numId="16">
    <w:abstractNumId w:val="6"/>
  </w:num>
  <w:num w:numId="17">
    <w:abstractNumId w:val="21"/>
  </w:num>
  <w:num w:numId="18">
    <w:abstractNumId w:val="9"/>
  </w:num>
  <w:num w:numId="19">
    <w:abstractNumId w:val="8"/>
  </w:num>
  <w:num w:numId="20">
    <w:abstractNumId w:val="25"/>
  </w:num>
  <w:num w:numId="21">
    <w:abstractNumId w:val="14"/>
  </w:num>
  <w:num w:numId="22">
    <w:abstractNumId w:val="10"/>
  </w:num>
  <w:num w:numId="23">
    <w:abstractNumId w:val="0"/>
  </w:num>
  <w:num w:numId="24">
    <w:abstractNumId w:val="24"/>
  </w:num>
  <w:num w:numId="25">
    <w:abstractNumId w:val="18"/>
  </w:num>
  <w:num w:numId="2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5BE"/>
    <w:rsid w:val="0003323C"/>
    <w:rsid w:val="00037BBF"/>
    <w:rsid w:val="00056762"/>
    <w:rsid w:val="000A3DA9"/>
    <w:rsid w:val="000B0F9A"/>
    <w:rsid w:val="000B5F88"/>
    <w:rsid w:val="000C6ABF"/>
    <w:rsid w:val="0010461E"/>
    <w:rsid w:val="0010789C"/>
    <w:rsid w:val="00110A85"/>
    <w:rsid w:val="00113D4A"/>
    <w:rsid w:val="00125287"/>
    <w:rsid w:val="00125AE6"/>
    <w:rsid w:val="0018768B"/>
    <w:rsid w:val="0019044F"/>
    <w:rsid w:val="001E3BEA"/>
    <w:rsid w:val="002052AB"/>
    <w:rsid w:val="00206B75"/>
    <w:rsid w:val="002073D5"/>
    <w:rsid w:val="002121BA"/>
    <w:rsid w:val="0022320A"/>
    <w:rsid w:val="00233904"/>
    <w:rsid w:val="002507A2"/>
    <w:rsid w:val="002521C8"/>
    <w:rsid w:val="00273304"/>
    <w:rsid w:val="002B35F3"/>
    <w:rsid w:val="002B6A1F"/>
    <w:rsid w:val="002B79E8"/>
    <w:rsid w:val="002C3E5B"/>
    <w:rsid w:val="002E4C65"/>
    <w:rsid w:val="002F2C69"/>
    <w:rsid w:val="00305D76"/>
    <w:rsid w:val="003073C9"/>
    <w:rsid w:val="00311FD7"/>
    <w:rsid w:val="00321AC9"/>
    <w:rsid w:val="00332112"/>
    <w:rsid w:val="0033701C"/>
    <w:rsid w:val="00340750"/>
    <w:rsid w:val="00351868"/>
    <w:rsid w:val="00351B8F"/>
    <w:rsid w:val="00376A8F"/>
    <w:rsid w:val="003921F7"/>
    <w:rsid w:val="003D6091"/>
    <w:rsid w:val="003D7292"/>
    <w:rsid w:val="003E6606"/>
    <w:rsid w:val="003F3853"/>
    <w:rsid w:val="003F3BA9"/>
    <w:rsid w:val="00400D6A"/>
    <w:rsid w:val="004066C5"/>
    <w:rsid w:val="00410611"/>
    <w:rsid w:val="00420F3F"/>
    <w:rsid w:val="00451218"/>
    <w:rsid w:val="00457C6F"/>
    <w:rsid w:val="00470C28"/>
    <w:rsid w:val="00491157"/>
    <w:rsid w:val="004A2459"/>
    <w:rsid w:val="004E0CB2"/>
    <w:rsid w:val="004E3111"/>
    <w:rsid w:val="004E4D5F"/>
    <w:rsid w:val="00500D13"/>
    <w:rsid w:val="00507E48"/>
    <w:rsid w:val="005107B9"/>
    <w:rsid w:val="005311A1"/>
    <w:rsid w:val="00562CEC"/>
    <w:rsid w:val="0057634F"/>
    <w:rsid w:val="00577467"/>
    <w:rsid w:val="005A1DB5"/>
    <w:rsid w:val="005B1CE6"/>
    <w:rsid w:val="005B3E95"/>
    <w:rsid w:val="005D121E"/>
    <w:rsid w:val="005D2254"/>
    <w:rsid w:val="005E0F7F"/>
    <w:rsid w:val="005E2ED6"/>
    <w:rsid w:val="005E3789"/>
    <w:rsid w:val="005E7B07"/>
    <w:rsid w:val="00611768"/>
    <w:rsid w:val="006144B5"/>
    <w:rsid w:val="0066007A"/>
    <w:rsid w:val="00663DC4"/>
    <w:rsid w:val="006B3FC8"/>
    <w:rsid w:val="006D26B2"/>
    <w:rsid w:val="006D68F5"/>
    <w:rsid w:val="006E3113"/>
    <w:rsid w:val="006F3678"/>
    <w:rsid w:val="0072480A"/>
    <w:rsid w:val="00734046"/>
    <w:rsid w:val="00744D33"/>
    <w:rsid w:val="0074517C"/>
    <w:rsid w:val="00752996"/>
    <w:rsid w:val="00753608"/>
    <w:rsid w:val="00760DDB"/>
    <w:rsid w:val="007616F1"/>
    <w:rsid w:val="00766E55"/>
    <w:rsid w:val="00781916"/>
    <w:rsid w:val="00796030"/>
    <w:rsid w:val="007A0046"/>
    <w:rsid w:val="007B15FB"/>
    <w:rsid w:val="007B2853"/>
    <w:rsid w:val="007B2A92"/>
    <w:rsid w:val="007C50A0"/>
    <w:rsid w:val="007D0459"/>
    <w:rsid w:val="007F2A49"/>
    <w:rsid w:val="008107C8"/>
    <w:rsid w:val="00810933"/>
    <w:rsid w:val="008902C2"/>
    <w:rsid w:val="008C0FF8"/>
    <w:rsid w:val="008C3B61"/>
    <w:rsid w:val="008C5080"/>
    <w:rsid w:val="008E107D"/>
    <w:rsid w:val="009075DE"/>
    <w:rsid w:val="0091553F"/>
    <w:rsid w:val="0092533E"/>
    <w:rsid w:val="00937000"/>
    <w:rsid w:val="00943251"/>
    <w:rsid w:val="00947B87"/>
    <w:rsid w:val="00951B3D"/>
    <w:rsid w:val="009550C1"/>
    <w:rsid w:val="00962633"/>
    <w:rsid w:val="00966933"/>
    <w:rsid w:val="00967501"/>
    <w:rsid w:val="009755BE"/>
    <w:rsid w:val="00983DA8"/>
    <w:rsid w:val="009B6850"/>
    <w:rsid w:val="009D0FA6"/>
    <w:rsid w:val="009F7C28"/>
    <w:rsid w:val="00A30B14"/>
    <w:rsid w:val="00A315DF"/>
    <w:rsid w:val="00A54F0A"/>
    <w:rsid w:val="00A67C3B"/>
    <w:rsid w:val="00A67FF9"/>
    <w:rsid w:val="00A71AB0"/>
    <w:rsid w:val="00A81040"/>
    <w:rsid w:val="00A83834"/>
    <w:rsid w:val="00A9095B"/>
    <w:rsid w:val="00AD0BD8"/>
    <w:rsid w:val="00AD411D"/>
    <w:rsid w:val="00AF1735"/>
    <w:rsid w:val="00AF68E7"/>
    <w:rsid w:val="00AF7F92"/>
    <w:rsid w:val="00B2349F"/>
    <w:rsid w:val="00B332A0"/>
    <w:rsid w:val="00B50BB4"/>
    <w:rsid w:val="00B76259"/>
    <w:rsid w:val="00B824A6"/>
    <w:rsid w:val="00B91E7D"/>
    <w:rsid w:val="00BA3C72"/>
    <w:rsid w:val="00BA7DF9"/>
    <w:rsid w:val="00C0173E"/>
    <w:rsid w:val="00C15421"/>
    <w:rsid w:val="00C55310"/>
    <w:rsid w:val="00C6656A"/>
    <w:rsid w:val="00C763D5"/>
    <w:rsid w:val="00C87103"/>
    <w:rsid w:val="00C92B6C"/>
    <w:rsid w:val="00CB6A24"/>
    <w:rsid w:val="00CC260A"/>
    <w:rsid w:val="00CD4A1A"/>
    <w:rsid w:val="00CD535A"/>
    <w:rsid w:val="00CD5A15"/>
    <w:rsid w:val="00D3299D"/>
    <w:rsid w:val="00D341F4"/>
    <w:rsid w:val="00D35CA4"/>
    <w:rsid w:val="00D74D0D"/>
    <w:rsid w:val="00D8284A"/>
    <w:rsid w:val="00DA75F0"/>
    <w:rsid w:val="00DB0AD2"/>
    <w:rsid w:val="00DD1B06"/>
    <w:rsid w:val="00DE05D5"/>
    <w:rsid w:val="00DE2965"/>
    <w:rsid w:val="00E152D3"/>
    <w:rsid w:val="00E17753"/>
    <w:rsid w:val="00E3015D"/>
    <w:rsid w:val="00E333B2"/>
    <w:rsid w:val="00E37983"/>
    <w:rsid w:val="00E43ED3"/>
    <w:rsid w:val="00E550B5"/>
    <w:rsid w:val="00E6054A"/>
    <w:rsid w:val="00EA35B2"/>
    <w:rsid w:val="00EC3AE7"/>
    <w:rsid w:val="00F06C29"/>
    <w:rsid w:val="00F27F7B"/>
    <w:rsid w:val="00F4638F"/>
    <w:rsid w:val="00F56E3D"/>
    <w:rsid w:val="00F576AE"/>
    <w:rsid w:val="00F63B6E"/>
    <w:rsid w:val="00F86E16"/>
    <w:rsid w:val="00F86FE0"/>
    <w:rsid w:val="00F9250C"/>
    <w:rsid w:val="00FA6FDB"/>
    <w:rsid w:val="00FB3859"/>
    <w:rsid w:val="00FC20C7"/>
    <w:rsid w:val="00FD69AE"/>
    <w:rsid w:val="00FE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DF0D"/>
  <w15:chartTrackingRefBased/>
  <w15:docId w15:val="{0819F342-8A2B-4D79-B7F6-92A0DA6A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6AE"/>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C871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755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50B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F385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55BE"/>
    <w:rPr>
      <w:rFonts w:ascii="Cambria" w:eastAsia="Times New Roman" w:hAnsi="Cambria" w:cs="Times New Roman"/>
      <w:b/>
      <w:bCs/>
      <w:i/>
      <w:iCs/>
      <w:sz w:val="28"/>
      <w:szCs w:val="28"/>
    </w:rPr>
  </w:style>
  <w:style w:type="paragraph" w:styleId="NoSpacing">
    <w:name w:val="No Spacing"/>
    <w:link w:val="NoSpacingChar"/>
    <w:uiPriority w:val="1"/>
    <w:qFormat/>
    <w:rsid w:val="009755BE"/>
    <w:pPr>
      <w:spacing w:after="0" w:line="240" w:lineRule="auto"/>
    </w:pPr>
    <w:rPr>
      <w:rFonts w:ascii="Calibri" w:eastAsia="Calibri" w:hAnsi="Calibri" w:cs="Times New Roman"/>
    </w:rPr>
  </w:style>
  <w:style w:type="character" w:styleId="Hyperlink">
    <w:name w:val="Hyperlink"/>
    <w:uiPriority w:val="99"/>
    <w:unhideWhenUsed/>
    <w:rsid w:val="009755BE"/>
    <w:rPr>
      <w:color w:val="0000FF"/>
      <w:u w:val="single"/>
    </w:rPr>
  </w:style>
  <w:style w:type="paragraph" w:styleId="ListParagraph">
    <w:name w:val="List Paragraph"/>
    <w:basedOn w:val="Normal"/>
    <w:link w:val="ListParagraphChar"/>
    <w:uiPriority w:val="34"/>
    <w:qFormat/>
    <w:rsid w:val="005E7B07"/>
    <w:pPr>
      <w:ind w:left="720"/>
      <w:contextualSpacing/>
    </w:pPr>
  </w:style>
  <w:style w:type="paragraph" w:customStyle="1" w:styleId="Default">
    <w:name w:val="Default"/>
    <w:rsid w:val="005E7B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
    <w:name w:val="Body Text Indent"/>
    <w:basedOn w:val="Normal"/>
    <w:link w:val="BodyTextIndentChar"/>
    <w:semiHidden/>
    <w:unhideWhenUsed/>
    <w:rsid w:val="005E7B07"/>
    <w:pPr>
      <w:spacing w:after="120" w:line="240" w:lineRule="auto"/>
      <w:ind w:left="283"/>
    </w:pPr>
    <w:rPr>
      <w:rFonts w:ascii="Times New Roman" w:eastAsia="MS Mincho" w:hAnsi="Times New Roman"/>
      <w:sz w:val="20"/>
      <w:szCs w:val="20"/>
      <w:lang w:eastAsia="en-GB"/>
    </w:rPr>
  </w:style>
  <w:style w:type="character" w:customStyle="1" w:styleId="BodyTextIndentChar">
    <w:name w:val="Body Text Indent Char"/>
    <w:basedOn w:val="DefaultParagraphFont"/>
    <w:link w:val="BodyTextIndent"/>
    <w:semiHidden/>
    <w:rsid w:val="005E7B07"/>
    <w:rPr>
      <w:rFonts w:ascii="Times New Roman" w:eastAsia="MS Mincho" w:hAnsi="Times New Roman" w:cs="Times New Roman"/>
      <w:sz w:val="20"/>
      <w:szCs w:val="20"/>
      <w:lang w:eastAsia="en-GB"/>
    </w:rPr>
  </w:style>
  <w:style w:type="character" w:customStyle="1" w:styleId="NoSpacingChar">
    <w:name w:val="No Spacing Char"/>
    <w:link w:val="NoSpacing"/>
    <w:uiPriority w:val="1"/>
    <w:locked/>
    <w:rsid w:val="005E7B07"/>
    <w:rPr>
      <w:rFonts w:ascii="Calibri" w:eastAsia="Calibri" w:hAnsi="Calibri" w:cs="Times New Roman"/>
    </w:rPr>
  </w:style>
  <w:style w:type="character" w:styleId="Emphasis">
    <w:name w:val="Emphasis"/>
    <w:aliases w:val="ECC HL italics"/>
    <w:uiPriority w:val="1"/>
    <w:qFormat/>
    <w:rsid w:val="008C3B61"/>
    <w:rPr>
      <w:i/>
      <w:iCs/>
    </w:rPr>
  </w:style>
  <w:style w:type="character" w:customStyle="1" w:styleId="ListParagraphChar">
    <w:name w:val="List Paragraph Char"/>
    <w:link w:val="ListParagraph"/>
    <w:uiPriority w:val="34"/>
    <w:locked/>
    <w:rsid w:val="008C3B61"/>
    <w:rPr>
      <w:rFonts w:ascii="Calibri" w:eastAsia="Calibri" w:hAnsi="Calibri" w:cs="Times New Roman"/>
    </w:rPr>
  </w:style>
  <w:style w:type="paragraph" w:customStyle="1" w:styleId="enumlev1">
    <w:name w:val="enumlev1"/>
    <w:basedOn w:val="Normal"/>
    <w:link w:val="enumlev1Char"/>
    <w:qFormat/>
    <w:rsid w:val="000A3DA9"/>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sz w:val="24"/>
      <w:szCs w:val="20"/>
      <w:lang w:val="en-GB"/>
    </w:rPr>
  </w:style>
  <w:style w:type="character" w:customStyle="1" w:styleId="enumlev1Char">
    <w:name w:val="enumlev1 Char"/>
    <w:link w:val="enumlev1"/>
    <w:qFormat/>
    <w:locked/>
    <w:rsid w:val="000A3DA9"/>
    <w:rPr>
      <w:rFonts w:ascii="Times New Roman" w:eastAsia="Times New Roman" w:hAnsi="Times New Roman" w:cs="Times New Roman"/>
      <w:sz w:val="24"/>
      <w:szCs w:val="20"/>
      <w:lang w:val="en-GB"/>
    </w:rPr>
  </w:style>
  <w:style w:type="character" w:customStyle="1" w:styleId="Heading4Char">
    <w:name w:val="Heading 4 Char"/>
    <w:basedOn w:val="DefaultParagraphFont"/>
    <w:link w:val="Heading4"/>
    <w:uiPriority w:val="9"/>
    <w:semiHidden/>
    <w:rsid w:val="003F3853"/>
    <w:rPr>
      <w:rFonts w:asciiTheme="majorHAnsi" w:eastAsiaTheme="majorEastAsia" w:hAnsiTheme="majorHAnsi" w:cstheme="majorBidi"/>
      <w:i/>
      <w:iCs/>
      <w:color w:val="2E74B5" w:themeColor="accent1" w:themeShade="BF"/>
    </w:rPr>
  </w:style>
  <w:style w:type="character" w:styleId="BookTitle">
    <w:name w:val="Book Title"/>
    <w:basedOn w:val="DefaultParagraphFont"/>
    <w:uiPriority w:val="33"/>
    <w:qFormat/>
    <w:rsid w:val="003F3853"/>
    <w:rPr>
      <w:b/>
      <w:bCs/>
      <w:i/>
      <w:iCs/>
      <w:spacing w:val="5"/>
    </w:rPr>
  </w:style>
  <w:style w:type="character" w:customStyle="1" w:styleId="Heading1Char">
    <w:name w:val="Heading 1 Char"/>
    <w:basedOn w:val="DefaultParagraphFont"/>
    <w:link w:val="Heading1"/>
    <w:rsid w:val="00C87103"/>
    <w:rPr>
      <w:rFonts w:asciiTheme="majorHAnsi" w:eastAsiaTheme="majorEastAsia" w:hAnsiTheme="majorHAnsi" w:cstheme="majorBidi"/>
      <w:color w:val="2E74B5" w:themeColor="accent1" w:themeShade="BF"/>
      <w:sz w:val="32"/>
      <w:szCs w:val="32"/>
    </w:rPr>
  </w:style>
  <w:style w:type="character" w:customStyle="1" w:styleId="Artdef">
    <w:name w:val="Art_def"/>
    <w:basedOn w:val="DefaultParagraphFont"/>
    <w:uiPriority w:val="99"/>
    <w:rsid w:val="008107C8"/>
    <w:rPr>
      <w:rFonts w:ascii="Times New Roman" w:hAnsi="Times New Roman"/>
      <w:b/>
    </w:rPr>
  </w:style>
  <w:style w:type="paragraph" w:customStyle="1" w:styleId="Proposal">
    <w:name w:val="Proposal"/>
    <w:basedOn w:val="Normal"/>
    <w:next w:val="Normal"/>
    <w:rsid w:val="008107C8"/>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b/>
      <w:sz w:val="24"/>
      <w:szCs w:val="20"/>
      <w:lang w:val="en-GB"/>
    </w:rPr>
  </w:style>
  <w:style w:type="paragraph" w:customStyle="1" w:styleId="enumlev2">
    <w:name w:val="enumlev2"/>
    <w:basedOn w:val="enumlev1"/>
    <w:rsid w:val="00B50BB4"/>
    <w:pPr>
      <w:ind w:left="1871" w:hanging="737"/>
    </w:pPr>
  </w:style>
  <w:style w:type="paragraph" w:customStyle="1" w:styleId="headingb">
    <w:name w:val="heading_b"/>
    <w:basedOn w:val="Heading3"/>
    <w:next w:val="Normal"/>
    <w:link w:val="headingbZchn"/>
    <w:uiPriority w:val="99"/>
    <w:rsid w:val="00B50BB4"/>
    <w:pPr>
      <w:tabs>
        <w:tab w:val="left" w:pos="794"/>
        <w:tab w:val="left" w:pos="2127"/>
        <w:tab w:val="left" w:pos="2410"/>
        <w:tab w:val="left" w:pos="2921"/>
        <w:tab w:val="left" w:pos="3261"/>
      </w:tabs>
      <w:spacing w:before="160" w:line="240" w:lineRule="auto"/>
      <w:outlineLvl w:val="9"/>
    </w:pPr>
    <w:rPr>
      <w:rFonts w:ascii="Times New Roman" w:eastAsia="Times New Roman" w:hAnsi="Times New Roman" w:cs="Times New Roman"/>
      <w:b/>
      <w:szCs w:val="20"/>
      <w:lang w:val="en-GB" w:eastAsia="fr-FR"/>
    </w:rPr>
  </w:style>
  <w:style w:type="character" w:customStyle="1" w:styleId="headingbZchn">
    <w:name w:val="heading_b Zchn"/>
    <w:basedOn w:val="Heading3Char"/>
    <w:link w:val="headingb"/>
    <w:uiPriority w:val="99"/>
    <w:rsid w:val="00B50BB4"/>
    <w:rPr>
      <w:rFonts w:ascii="Times New Roman" w:eastAsia="Times New Roman" w:hAnsi="Times New Roman" w:cs="Times New Roman"/>
      <w:b/>
      <w:color w:val="1F4D78" w:themeColor="accent1" w:themeShade="7F"/>
      <w:sz w:val="24"/>
      <w:szCs w:val="20"/>
      <w:lang w:val="en-GB" w:eastAsia="fr-FR"/>
    </w:rPr>
  </w:style>
  <w:style w:type="character" w:customStyle="1" w:styleId="Heading3Char">
    <w:name w:val="Heading 3 Char"/>
    <w:basedOn w:val="DefaultParagraphFont"/>
    <w:link w:val="Heading3"/>
    <w:uiPriority w:val="9"/>
    <w:semiHidden/>
    <w:rsid w:val="00B50BB4"/>
    <w:rPr>
      <w:rFonts w:asciiTheme="majorHAnsi" w:eastAsiaTheme="majorEastAsia" w:hAnsiTheme="majorHAnsi" w:cstheme="majorBidi"/>
      <w:color w:val="1F4D78" w:themeColor="accent1" w:themeShade="7F"/>
      <w:sz w:val="24"/>
      <w:szCs w:val="24"/>
    </w:rPr>
  </w:style>
  <w:style w:type="character" w:customStyle="1" w:styleId="Artref">
    <w:name w:val="Art_ref"/>
    <w:basedOn w:val="DefaultParagraphFont"/>
    <w:rsid w:val="00A83834"/>
  </w:style>
  <w:style w:type="paragraph" w:customStyle="1" w:styleId="Reasons">
    <w:name w:val="Reasons"/>
    <w:basedOn w:val="Normal"/>
    <w:qFormat/>
    <w:rsid w:val="007C50A0"/>
    <w:pPr>
      <w:tabs>
        <w:tab w:val="left" w:pos="1134"/>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sz w:val="24"/>
      <w:szCs w:val="20"/>
      <w:lang w:val="en-GB"/>
    </w:rPr>
  </w:style>
  <w:style w:type="paragraph" w:customStyle="1" w:styleId="Methodheading2">
    <w:name w:val="Method_heading2"/>
    <w:basedOn w:val="Heading2"/>
    <w:next w:val="Normal"/>
    <w:qFormat/>
    <w:rsid w:val="0022320A"/>
    <w:pPr>
      <w:keepLines/>
      <w:tabs>
        <w:tab w:val="left" w:pos="1134"/>
        <w:tab w:val="left" w:pos="1871"/>
        <w:tab w:val="left" w:pos="2268"/>
      </w:tabs>
      <w:overflowPunct w:val="0"/>
      <w:autoSpaceDE w:val="0"/>
      <w:autoSpaceDN w:val="0"/>
      <w:adjustRightInd w:val="0"/>
      <w:spacing w:before="200" w:after="0" w:line="240" w:lineRule="auto"/>
      <w:ind w:left="1134" w:hanging="1134"/>
      <w:textAlignment w:val="baseline"/>
    </w:pPr>
    <w:rPr>
      <w:rFonts w:ascii="Times New Roman" w:hAnsi="Times New Roman"/>
      <w:bCs w:val="0"/>
      <w:i w:val="0"/>
      <w:iCs w:val="0"/>
      <w:sz w:val="24"/>
      <w:szCs w:val="20"/>
      <w:lang w:val="en-GB"/>
    </w:rPr>
  </w:style>
  <w:style w:type="paragraph" w:customStyle="1" w:styleId="Tablehead">
    <w:name w:val="Table_head"/>
    <w:basedOn w:val="Normal"/>
    <w:link w:val="TableheadChar"/>
    <w:rsid w:val="00125AE6"/>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 w:val="20"/>
      <w:szCs w:val="20"/>
      <w:lang w:val="en-GB"/>
    </w:rPr>
  </w:style>
  <w:style w:type="paragraph" w:customStyle="1" w:styleId="Call">
    <w:name w:val="Call"/>
    <w:basedOn w:val="Normal"/>
    <w:next w:val="Normal"/>
    <w:link w:val="CallChar"/>
    <w:rsid w:val="00AF7F92"/>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Times New Roman" w:eastAsia="Times New Roman" w:hAnsi="Times New Roman"/>
      <w:i/>
      <w:sz w:val="24"/>
      <w:szCs w:val="20"/>
      <w:lang w:val="en-GB"/>
    </w:rPr>
  </w:style>
  <w:style w:type="paragraph" w:customStyle="1" w:styleId="TableTextS5">
    <w:name w:val="Table_TextS5"/>
    <w:basedOn w:val="Normal"/>
    <w:rsid w:val="00FA6FDB"/>
    <w:pPr>
      <w:tabs>
        <w:tab w:val="left" w:pos="170"/>
        <w:tab w:val="left" w:pos="567"/>
        <w:tab w:val="left" w:pos="737"/>
        <w:tab w:val="left" w:pos="2977"/>
        <w:tab w:val="left" w:pos="3266"/>
      </w:tabs>
      <w:overflowPunct w:val="0"/>
      <w:autoSpaceDE w:val="0"/>
      <w:autoSpaceDN w:val="0"/>
      <w:adjustRightInd w:val="0"/>
      <w:spacing w:before="40" w:after="40" w:line="240" w:lineRule="auto"/>
      <w:ind w:left="170" w:hanging="170"/>
      <w:textAlignment w:val="baseline"/>
    </w:pPr>
    <w:rPr>
      <w:rFonts w:ascii="Times New Roman" w:eastAsia="Times New Roman" w:hAnsi="Times New Roman"/>
      <w:sz w:val="20"/>
      <w:szCs w:val="20"/>
      <w:lang w:val="en-GB"/>
    </w:rPr>
  </w:style>
  <w:style w:type="table" w:styleId="TableGrid">
    <w:name w:val="Table Grid"/>
    <w:basedOn w:val="TableNormal"/>
    <w:uiPriority w:val="59"/>
    <w:qFormat/>
    <w:rsid w:val="00810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4046"/>
    <w:rPr>
      <w:sz w:val="16"/>
      <w:szCs w:val="16"/>
    </w:rPr>
  </w:style>
  <w:style w:type="paragraph" w:styleId="CommentText">
    <w:name w:val="annotation text"/>
    <w:basedOn w:val="Normal"/>
    <w:link w:val="CommentTextChar"/>
    <w:uiPriority w:val="99"/>
    <w:semiHidden/>
    <w:unhideWhenUsed/>
    <w:rsid w:val="00734046"/>
    <w:pPr>
      <w:spacing w:line="240" w:lineRule="auto"/>
    </w:pPr>
    <w:rPr>
      <w:sz w:val="20"/>
      <w:szCs w:val="20"/>
    </w:rPr>
  </w:style>
  <w:style w:type="character" w:customStyle="1" w:styleId="CommentTextChar">
    <w:name w:val="Comment Text Char"/>
    <w:basedOn w:val="DefaultParagraphFont"/>
    <w:link w:val="CommentText"/>
    <w:uiPriority w:val="99"/>
    <w:semiHidden/>
    <w:rsid w:val="007340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34046"/>
    <w:rPr>
      <w:b/>
      <w:bCs/>
    </w:rPr>
  </w:style>
  <w:style w:type="character" w:customStyle="1" w:styleId="CommentSubjectChar">
    <w:name w:val="Comment Subject Char"/>
    <w:basedOn w:val="CommentTextChar"/>
    <w:link w:val="CommentSubject"/>
    <w:uiPriority w:val="99"/>
    <w:semiHidden/>
    <w:rsid w:val="0073404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34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046"/>
    <w:rPr>
      <w:rFonts w:ascii="Segoe UI" w:eastAsia="Calibri" w:hAnsi="Segoe UI" w:cs="Segoe UI"/>
      <w:sz w:val="18"/>
      <w:szCs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unhideWhenUsed/>
    <w:qFormat/>
    <w:rsid w:val="009075DE"/>
    <w:pPr>
      <w:spacing w:after="0" w:line="240" w:lineRule="auto"/>
    </w:pPr>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qFormat/>
    <w:rsid w:val="009075DE"/>
    <w:rPr>
      <w:rFonts w:ascii="Calibri" w:eastAsia="Calibri" w:hAnsi="Calibri" w:cs="Times New Roman"/>
      <w:sz w:val="20"/>
      <w:szCs w:val="20"/>
    </w:rPr>
  </w:style>
  <w:style w:type="character" w:styleId="FootnoteReference">
    <w:name w:val="footnote reference"/>
    <w:uiPriority w:val="99"/>
    <w:semiHidden/>
    <w:unhideWhenUsed/>
    <w:rsid w:val="009075DE"/>
    <w:rPr>
      <w:vertAlign w:val="superscript"/>
    </w:rPr>
  </w:style>
  <w:style w:type="paragraph" w:customStyle="1" w:styleId="Tabletext">
    <w:name w:val="Table_text"/>
    <w:basedOn w:val="Normal"/>
    <w:link w:val="TabletextChar"/>
    <w:qFormat/>
    <w:rsid w:val="009075DE"/>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sz w:val="20"/>
      <w:szCs w:val="20"/>
      <w:lang w:val="en-GB"/>
    </w:rPr>
  </w:style>
  <w:style w:type="character" w:customStyle="1" w:styleId="TabletextChar">
    <w:name w:val="Table_text Char"/>
    <w:link w:val="Tabletext"/>
    <w:uiPriority w:val="99"/>
    <w:qFormat/>
    <w:locked/>
    <w:rsid w:val="009075DE"/>
    <w:rPr>
      <w:rFonts w:ascii="Times New Roman" w:eastAsia="Times New Roman" w:hAnsi="Times New Roman" w:cs="Times New Roman"/>
      <w:sz w:val="20"/>
      <w:szCs w:val="20"/>
      <w:lang w:val="en-GB"/>
    </w:rPr>
  </w:style>
  <w:style w:type="paragraph" w:customStyle="1" w:styleId="Note">
    <w:name w:val="Note"/>
    <w:basedOn w:val="Normal"/>
    <w:link w:val="NoteChar"/>
    <w:uiPriority w:val="99"/>
    <w:rsid w:val="009075DE"/>
    <w:pPr>
      <w:tabs>
        <w:tab w:val="left" w:pos="794"/>
        <w:tab w:val="left" w:pos="1191"/>
        <w:tab w:val="left" w:pos="1588"/>
        <w:tab w:val="left" w:pos="1985"/>
      </w:tabs>
      <w:overflowPunct w:val="0"/>
      <w:autoSpaceDE w:val="0"/>
      <w:autoSpaceDN w:val="0"/>
      <w:adjustRightInd w:val="0"/>
      <w:spacing w:before="80" w:after="0" w:line="240" w:lineRule="auto"/>
      <w:textAlignment w:val="baseline"/>
    </w:pPr>
    <w:rPr>
      <w:rFonts w:ascii="Times New Roman" w:eastAsia="Times New Roman" w:hAnsi="Times New Roman"/>
      <w:sz w:val="24"/>
      <w:szCs w:val="20"/>
      <w:lang w:val="en-GB"/>
    </w:rPr>
  </w:style>
  <w:style w:type="character" w:customStyle="1" w:styleId="NoteChar">
    <w:name w:val="Note Char"/>
    <w:link w:val="Note"/>
    <w:uiPriority w:val="99"/>
    <w:locked/>
    <w:rsid w:val="009075DE"/>
    <w:rPr>
      <w:rFonts w:ascii="Times New Roman" w:eastAsia="Times New Roman" w:hAnsi="Times New Roman" w:cs="Times New Roman"/>
      <w:sz w:val="24"/>
      <w:szCs w:val="20"/>
      <w:lang w:val="en-GB"/>
    </w:rPr>
  </w:style>
  <w:style w:type="paragraph" w:styleId="Header">
    <w:name w:val="header"/>
    <w:basedOn w:val="Normal"/>
    <w:link w:val="HeaderChar"/>
    <w:rsid w:val="009075DE"/>
    <w:pPr>
      <w:tabs>
        <w:tab w:val="center" w:pos="4153"/>
        <w:tab w:val="right" w:pos="8306"/>
      </w:tabs>
      <w:spacing w:after="0" w:line="240" w:lineRule="auto"/>
    </w:pPr>
    <w:rPr>
      <w:rFonts w:ascii="Times New Roman" w:eastAsia="MS Mincho" w:hAnsi="Times New Roman"/>
      <w:sz w:val="20"/>
      <w:szCs w:val="20"/>
      <w:lang w:eastAsia="en-GB"/>
    </w:rPr>
  </w:style>
  <w:style w:type="character" w:customStyle="1" w:styleId="HeaderChar">
    <w:name w:val="Header Char"/>
    <w:basedOn w:val="DefaultParagraphFont"/>
    <w:link w:val="Header"/>
    <w:rsid w:val="009075DE"/>
    <w:rPr>
      <w:rFonts w:ascii="Times New Roman" w:eastAsia="MS Mincho" w:hAnsi="Times New Roman" w:cs="Times New Roman"/>
      <w:sz w:val="20"/>
      <w:szCs w:val="20"/>
      <w:lang w:eastAsia="en-GB"/>
    </w:rPr>
  </w:style>
  <w:style w:type="paragraph" w:styleId="Footer">
    <w:name w:val="footer"/>
    <w:basedOn w:val="Normal"/>
    <w:link w:val="FooterChar"/>
    <w:uiPriority w:val="99"/>
    <w:unhideWhenUsed/>
    <w:rsid w:val="009075DE"/>
    <w:pPr>
      <w:tabs>
        <w:tab w:val="center" w:pos="4513"/>
        <w:tab w:val="right" w:pos="9026"/>
      </w:tabs>
    </w:pPr>
  </w:style>
  <w:style w:type="character" w:customStyle="1" w:styleId="FooterChar">
    <w:name w:val="Footer Char"/>
    <w:basedOn w:val="DefaultParagraphFont"/>
    <w:link w:val="Footer"/>
    <w:uiPriority w:val="99"/>
    <w:rsid w:val="009075DE"/>
    <w:rPr>
      <w:rFonts w:ascii="Calibri" w:eastAsia="Calibri" w:hAnsi="Calibri" w:cs="Times New Roman"/>
    </w:rPr>
  </w:style>
  <w:style w:type="character" w:styleId="FollowedHyperlink">
    <w:name w:val="FollowedHyperlink"/>
    <w:uiPriority w:val="99"/>
    <w:semiHidden/>
    <w:unhideWhenUsed/>
    <w:rsid w:val="009075DE"/>
    <w:rPr>
      <w:color w:val="954F72"/>
      <w:u w:val="single"/>
    </w:rPr>
  </w:style>
  <w:style w:type="character" w:customStyle="1" w:styleId="CallChar">
    <w:name w:val="Call Char"/>
    <w:link w:val="Call"/>
    <w:locked/>
    <w:rsid w:val="009075DE"/>
    <w:rPr>
      <w:rFonts w:ascii="Times New Roman" w:eastAsia="Times New Roman" w:hAnsi="Times New Roman" w:cs="Times New Roman"/>
      <w:i/>
      <w:sz w:val="24"/>
      <w:szCs w:val="20"/>
      <w:lang w:val="en-GB"/>
    </w:rPr>
  </w:style>
  <w:style w:type="paragraph" w:styleId="NormalWeb">
    <w:name w:val="Normal (Web)"/>
    <w:basedOn w:val="Normal"/>
    <w:uiPriority w:val="99"/>
    <w:unhideWhenUsed/>
    <w:rsid w:val="009075DE"/>
    <w:pPr>
      <w:spacing w:before="100" w:beforeAutospacing="1" w:after="100" w:afterAutospacing="1" w:line="240" w:lineRule="auto"/>
    </w:pPr>
    <w:rPr>
      <w:rFonts w:ascii="Times New Roman" w:eastAsia="Times New Roman" w:hAnsi="Times New Roman"/>
      <w:sz w:val="24"/>
      <w:szCs w:val="24"/>
    </w:rPr>
  </w:style>
  <w:style w:type="character" w:customStyle="1" w:styleId="Tablefreq">
    <w:name w:val="Table_freq"/>
    <w:rsid w:val="009075DE"/>
    <w:rPr>
      <w:b/>
      <w:color w:val="auto"/>
      <w:sz w:val="20"/>
    </w:rPr>
  </w:style>
  <w:style w:type="character" w:customStyle="1" w:styleId="TableheadChar">
    <w:name w:val="Table_head Char"/>
    <w:link w:val="Tablehead"/>
    <w:locked/>
    <w:rsid w:val="009075DE"/>
    <w:rPr>
      <w:rFonts w:ascii="Times New Roman Bold" w:eastAsia="Times New Roman" w:hAnsi="Times New Roman Bold" w:cs="Times New Roman Bold"/>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742236">
      <w:bodyDiv w:val="1"/>
      <w:marLeft w:val="0"/>
      <w:marRight w:val="0"/>
      <w:marTop w:val="0"/>
      <w:marBottom w:val="0"/>
      <w:divBdr>
        <w:top w:val="none" w:sz="0" w:space="0" w:color="auto"/>
        <w:left w:val="none" w:sz="0" w:space="0" w:color="auto"/>
        <w:bottom w:val="none" w:sz="0" w:space="0" w:color="auto"/>
        <w:right w:val="none" w:sz="0" w:space="0" w:color="auto"/>
      </w:divBdr>
      <w:divsChild>
        <w:div w:id="1170948416">
          <w:marLeft w:val="360"/>
          <w:marRight w:val="0"/>
          <w:marTop w:val="200"/>
          <w:marBottom w:val="0"/>
          <w:divBdr>
            <w:top w:val="none" w:sz="0" w:space="0" w:color="auto"/>
            <w:left w:val="none" w:sz="0" w:space="0" w:color="auto"/>
            <w:bottom w:val="none" w:sz="0" w:space="0" w:color="auto"/>
            <w:right w:val="none" w:sz="0" w:space="0" w:color="auto"/>
          </w:divBdr>
        </w:div>
        <w:div w:id="465782437">
          <w:marLeft w:val="360"/>
          <w:marRight w:val="0"/>
          <w:marTop w:val="200"/>
          <w:marBottom w:val="0"/>
          <w:divBdr>
            <w:top w:val="none" w:sz="0" w:space="0" w:color="auto"/>
            <w:left w:val="none" w:sz="0" w:space="0" w:color="auto"/>
            <w:bottom w:val="none" w:sz="0" w:space="0" w:color="auto"/>
            <w:right w:val="none" w:sz="0" w:space="0" w:color="auto"/>
          </w:divBdr>
        </w:div>
        <w:div w:id="1676179325">
          <w:marLeft w:val="360"/>
          <w:marRight w:val="0"/>
          <w:marTop w:val="200"/>
          <w:marBottom w:val="0"/>
          <w:divBdr>
            <w:top w:val="none" w:sz="0" w:space="0" w:color="auto"/>
            <w:left w:val="none" w:sz="0" w:space="0" w:color="auto"/>
            <w:bottom w:val="none" w:sz="0" w:space="0" w:color="auto"/>
            <w:right w:val="none" w:sz="0" w:space="0" w:color="auto"/>
          </w:divBdr>
        </w:div>
        <w:div w:id="1297907388">
          <w:marLeft w:val="360"/>
          <w:marRight w:val="0"/>
          <w:marTop w:val="200"/>
          <w:marBottom w:val="0"/>
          <w:divBdr>
            <w:top w:val="none" w:sz="0" w:space="0" w:color="auto"/>
            <w:left w:val="none" w:sz="0" w:space="0" w:color="auto"/>
            <w:bottom w:val="none" w:sz="0" w:space="0" w:color="auto"/>
            <w:right w:val="none" w:sz="0" w:space="0" w:color="auto"/>
          </w:divBdr>
        </w:div>
        <w:div w:id="1866023008">
          <w:marLeft w:val="360"/>
          <w:marRight w:val="0"/>
          <w:marTop w:val="200"/>
          <w:marBottom w:val="0"/>
          <w:divBdr>
            <w:top w:val="none" w:sz="0" w:space="0" w:color="auto"/>
            <w:left w:val="none" w:sz="0" w:space="0" w:color="auto"/>
            <w:bottom w:val="none" w:sz="0" w:space="0" w:color="auto"/>
            <w:right w:val="none" w:sz="0" w:space="0" w:color="auto"/>
          </w:divBdr>
        </w:div>
      </w:divsChild>
    </w:div>
    <w:div w:id="1798648053">
      <w:bodyDiv w:val="1"/>
      <w:marLeft w:val="0"/>
      <w:marRight w:val="0"/>
      <w:marTop w:val="0"/>
      <w:marBottom w:val="0"/>
      <w:divBdr>
        <w:top w:val="none" w:sz="0" w:space="0" w:color="auto"/>
        <w:left w:val="none" w:sz="0" w:space="0" w:color="auto"/>
        <w:bottom w:val="none" w:sz="0" w:space="0" w:color="auto"/>
        <w:right w:val="none" w:sz="0" w:space="0" w:color="auto"/>
      </w:divBdr>
      <w:divsChild>
        <w:div w:id="1326518969">
          <w:marLeft w:val="360"/>
          <w:marRight w:val="0"/>
          <w:marTop w:val="200"/>
          <w:marBottom w:val="0"/>
          <w:divBdr>
            <w:top w:val="none" w:sz="0" w:space="0" w:color="auto"/>
            <w:left w:val="none" w:sz="0" w:space="0" w:color="auto"/>
            <w:bottom w:val="none" w:sz="0" w:space="0" w:color="auto"/>
            <w:right w:val="none" w:sz="0" w:space="0" w:color="auto"/>
          </w:divBdr>
        </w:div>
        <w:div w:id="287317186">
          <w:marLeft w:val="360"/>
          <w:marRight w:val="0"/>
          <w:marTop w:val="200"/>
          <w:marBottom w:val="0"/>
          <w:divBdr>
            <w:top w:val="none" w:sz="0" w:space="0" w:color="auto"/>
            <w:left w:val="none" w:sz="0" w:space="0" w:color="auto"/>
            <w:bottom w:val="none" w:sz="0" w:space="0" w:color="auto"/>
            <w:right w:val="none" w:sz="0" w:space="0" w:color="auto"/>
          </w:divBdr>
        </w:div>
        <w:div w:id="121121575">
          <w:marLeft w:val="360"/>
          <w:marRight w:val="0"/>
          <w:marTop w:val="200"/>
          <w:marBottom w:val="0"/>
          <w:divBdr>
            <w:top w:val="none" w:sz="0" w:space="0" w:color="auto"/>
            <w:left w:val="none" w:sz="0" w:space="0" w:color="auto"/>
            <w:bottom w:val="none" w:sz="0" w:space="0" w:color="auto"/>
            <w:right w:val="none" w:sz="0" w:space="0" w:color="auto"/>
          </w:divBdr>
        </w:div>
        <w:div w:id="1474520930">
          <w:marLeft w:val="360"/>
          <w:marRight w:val="0"/>
          <w:marTop w:val="200"/>
          <w:marBottom w:val="0"/>
          <w:divBdr>
            <w:top w:val="none" w:sz="0" w:space="0" w:color="auto"/>
            <w:left w:val="none" w:sz="0" w:space="0" w:color="auto"/>
            <w:bottom w:val="none" w:sz="0" w:space="0" w:color="auto"/>
            <w:right w:val="none" w:sz="0" w:space="0" w:color="auto"/>
          </w:divBdr>
        </w:div>
        <w:div w:id="1944997139">
          <w:marLeft w:val="360"/>
          <w:marRight w:val="0"/>
          <w:marTop w:val="200"/>
          <w:marBottom w:val="0"/>
          <w:divBdr>
            <w:top w:val="none" w:sz="0" w:space="0" w:color="auto"/>
            <w:left w:val="none" w:sz="0" w:space="0" w:color="auto"/>
            <w:bottom w:val="none" w:sz="0" w:space="0" w:color="auto"/>
            <w:right w:val="none" w:sz="0" w:space="0" w:color="auto"/>
          </w:divBdr>
        </w:div>
      </w:divsChild>
    </w:div>
    <w:div w:id="2077433286">
      <w:bodyDiv w:val="1"/>
      <w:marLeft w:val="0"/>
      <w:marRight w:val="0"/>
      <w:marTop w:val="0"/>
      <w:marBottom w:val="0"/>
      <w:divBdr>
        <w:top w:val="none" w:sz="0" w:space="0" w:color="auto"/>
        <w:left w:val="none" w:sz="0" w:space="0" w:color="auto"/>
        <w:bottom w:val="none" w:sz="0" w:space="0" w:color="auto"/>
        <w:right w:val="none" w:sz="0" w:space="0" w:color="auto"/>
      </w:divBdr>
      <w:divsChild>
        <w:div w:id="1562983363">
          <w:marLeft w:val="360"/>
          <w:marRight w:val="0"/>
          <w:marTop w:val="200"/>
          <w:marBottom w:val="0"/>
          <w:divBdr>
            <w:top w:val="none" w:sz="0" w:space="0" w:color="auto"/>
            <w:left w:val="none" w:sz="0" w:space="0" w:color="auto"/>
            <w:bottom w:val="none" w:sz="0" w:space="0" w:color="auto"/>
            <w:right w:val="none" w:sz="0" w:space="0" w:color="auto"/>
          </w:divBdr>
        </w:div>
        <w:div w:id="1805079415">
          <w:marLeft w:val="360"/>
          <w:marRight w:val="0"/>
          <w:marTop w:val="200"/>
          <w:marBottom w:val="0"/>
          <w:divBdr>
            <w:top w:val="none" w:sz="0" w:space="0" w:color="auto"/>
            <w:left w:val="none" w:sz="0" w:space="0" w:color="auto"/>
            <w:bottom w:val="none" w:sz="0" w:space="0" w:color="auto"/>
            <w:right w:val="none" w:sz="0" w:space="0" w:color="auto"/>
          </w:divBdr>
        </w:div>
        <w:div w:id="20783022">
          <w:marLeft w:val="360"/>
          <w:marRight w:val="0"/>
          <w:marTop w:val="200"/>
          <w:marBottom w:val="0"/>
          <w:divBdr>
            <w:top w:val="none" w:sz="0" w:space="0" w:color="auto"/>
            <w:left w:val="none" w:sz="0" w:space="0" w:color="auto"/>
            <w:bottom w:val="none" w:sz="0" w:space="0" w:color="auto"/>
            <w:right w:val="none" w:sz="0" w:space="0" w:color="auto"/>
          </w:divBdr>
        </w:div>
        <w:div w:id="163016492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Namugerwa</dc:creator>
  <cp:keywords/>
  <dc:description/>
  <cp:lastModifiedBy>George</cp:lastModifiedBy>
  <cp:revision>3</cp:revision>
  <dcterms:created xsi:type="dcterms:W3CDTF">2021-08-16T16:41:00Z</dcterms:created>
  <dcterms:modified xsi:type="dcterms:W3CDTF">2021-08-16T17:06:00Z</dcterms:modified>
</cp:coreProperties>
</file>